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79416365" w14:textId="77777777" w:rsidR="002C74A2" w:rsidRDefault="002C74A2" w:rsidP="002C74A2">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5C8F1D7D" w14:textId="77777777" w:rsidR="002C74A2" w:rsidRDefault="002C74A2" w:rsidP="002C74A2">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2C74A2" w14:paraId="118818D9" w14:textId="77777777" w:rsidTr="002C74A2">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B31BA" w14:textId="77777777" w:rsidR="002C74A2" w:rsidRDefault="002C74A2">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205FAD4D" w14:textId="28275594" w:rsidR="002C74A2" w:rsidRDefault="002C74A2">
            <w:pPr>
              <w:rPr>
                <w:rFonts w:ascii="Arial" w:hAnsi="Arial" w:cs="Arial"/>
                <w:b/>
                <w:bCs/>
                <w:iCs/>
              </w:rPr>
            </w:pPr>
            <w:r>
              <w:rPr>
                <w:rFonts w:ascii="Arial" w:hAnsi="Arial" w:cs="Arial"/>
                <w:b/>
                <w:bCs/>
                <w:iCs/>
              </w:rPr>
              <w:t>Unsecured Funder of the Year </w:t>
            </w:r>
          </w:p>
        </w:tc>
      </w:tr>
      <w:tr w:rsidR="002C74A2" w14:paraId="4DB28A56" w14:textId="77777777" w:rsidTr="002C74A2">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2E0750" w14:textId="77777777" w:rsidR="002C74A2" w:rsidRDefault="002C74A2">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9DB50AB" w14:textId="77777777" w:rsidR="002C74A2" w:rsidRDefault="002C74A2">
            <w:pPr>
              <w:rPr>
                <w:rFonts w:ascii="Arial" w:hAnsi="Arial" w:cs="Arial"/>
              </w:rPr>
            </w:pPr>
          </w:p>
        </w:tc>
      </w:tr>
      <w:tr w:rsidR="002C74A2" w14:paraId="0E29A448" w14:textId="77777777" w:rsidTr="002C74A2">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1D364" w14:textId="77777777" w:rsidR="002C74A2" w:rsidRDefault="002C74A2">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0AC78E7B" w14:textId="77777777" w:rsidR="002C74A2" w:rsidRDefault="002C74A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1AE6C" w14:textId="77777777" w:rsidR="002C74A2" w:rsidRDefault="002C74A2">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4F7D1F61" w14:textId="77777777" w:rsidR="002C74A2" w:rsidRDefault="002C74A2">
            <w:pPr>
              <w:rPr>
                <w:rFonts w:ascii="Arial" w:hAnsi="Arial" w:cs="Arial"/>
              </w:rPr>
            </w:pPr>
          </w:p>
        </w:tc>
      </w:tr>
      <w:tr w:rsidR="002C74A2" w14:paraId="2A119533" w14:textId="77777777" w:rsidTr="002C74A2">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0220A" w14:textId="77777777" w:rsidR="002C74A2" w:rsidRDefault="002C74A2">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A76C934" w14:textId="77777777" w:rsidR="002C74A2" w:rsidRDefault="002C74A2">
            <w:pPr>
              <w:rPr>
                <w:rFonts w:ascii="Arial" w:hAnsi="Arial" w:cs="Arial"/>
              </w:rPr>
            </w:pPr>
          </w:p>
        </w:tc>
      </w:tr>
      <w:tr w:rsidR="002C74A2" w14:paraId="1692CCC6" w14:textId="77777777" w:rsidTr="002C74A2">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5A00A" w14:textId="77777777" w:rsidR="002C74A2" w:rsidRDefault="002C74A2">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A2989A8" w14:textId="77777777" w:rsidR="002C74A2" w:rsidRDefault="002C74A2">
            <w:pPr>
              <w:rPr>
                <w:rFonts w:ascii="Arial" w:hAnsi="Arial" w:cs="Arial"/>
              </w:rPr>
            </w:pPr>
          </w:p>
        </w:tc>
      </w:tr>
      <w:tr w:rsidR="002C74A2" w14:paraId="1AB23164" w14:textId="77777777" w:rsidTr="002C74A2">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67A22" w14:textId="77777777" w:rsidR="002C74A2" w:rsidRDefault="002C74A2">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14838A8" w14:textId="77777777" w:rsidR="002C74A2" w:rsidRDefault="002C74A2">
            <w:pPr>
              <w:rPr>
                <w:rFonts w:ascii="Arial" w:hAnsi="Arial" w:cs="Arial"/>
                <w:i/>
                <w:color w:val="A6A6A6" w:themeColor="background1" w:themeShade="A6"/>
              </w:rPr>
            </w:pPr>
          </w:p>
        </w:tc>
      </w:tr>
      <w:tr w:rsidR="002C74A2" w14:paraId="09A222E1" w14:textId="77777777" w:rsidTr="002C74A2">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D912F" w14:textId="77777777" w:rsidR="002C74A2" w:rsidRDefault="002C74A2">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6579955" w14:textId="77777777" w:rsidR="002C74A2" w:rsidRDefault="002C74A2">
            <w:pPr>
              <w:rPr>
                <w:rFonts w:ascii="Arial" w:hAnsi="Arial" w:cs="Arial"/>
                <w:i/>
                <w:color w:val="A6A6A6" w:themeColor="background1" w:themeShade="A6"/>
              </w:rPr>
            </w:pPr>
          </w:p>
        </w:tc>
      </w:tr>
      <w:tr w:rsidR="002C74A2" w14:paraId="5BFADE44" w14:textId="77777777" w:rsidTr="002C74A2">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0D2C7" w14:textId="77777777" w:rsidR="002C74A2" w:rsidRDefault="002C74A2">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242E940" w14:textId="77777777" w:rsidR="002C74A2" w:rsidRDefault="002C74A2">
            <w:pPr>
              <w:rPr>
                <w:rFonts w:ascii="Arial" w:hAnsi="Arial" w:cs="Arial"/>
                <w:i/>
                <w:color w:val="A6A6A6" w:themeColor="background1" w:themeShade="A6"/>
              </w:rPr>
            </w:pPr>
          </w:p>
        </w:tc>
      </w:tr>
      <w:tr w:rsidR="002C74A2" w14:paraId="7EA8B348" w14:textId="77777777" w:rsidTr="002C74A2">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DC261" w14:textId="77777777" w:rsidR="002C74A2" w:rsidRDefault="002C74A2">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086CE64" w14:textId="77777777" w:rsidR="002C74A2" w:rsidRDefault="002C74A2">
            <w:pPr>
              <w:rPr>
                <w:rFonts w:ascii="Arial" w:hAnsi="Arial" w:cs="Arial"/>
              </w:rPr>
            </w:pPr>
          </w:p>
        </w:tc>
      </w:tr>
    </w:tbl>
    <w:p w14:paraId="28F2D329" w14:textId="77777777" w:rsidR="002C74A2" w:rsidRDefault="002C74A2" w:rsidP="002C74A2">
      <w:pPr>
        <w:rPr>
          <w:rFonts w:ascii="Arial" w:hAnsi="Arial" w:cs="Arial"/>
          <w:b/>
          <w:bCs/>
          <w:color w:val="200016"/>
          <w:sz w:val="10"/>
          <w:szCs w:val="6"/>
        </w:rPr>
      </w:pPr>
    </w:p>
    <w:p w14:paraId="069B8512" w14:textId="77777777" w:rsidR="002C74A2" w:rsidRDefault="002C74A2" w:rsidP="002C74A2">
      <w:pPr>
        <w:jc w:val="center"/>
        <w:rPr>
          <w:rFonts w:ascii="Arial" w:hAnsi="Arial" w:cs="Arial"/>
          <w:b/>
          <w:bCs/>
          <w:color w:val="1D3C34"/>
          <w:sz w:val="28"/>
        </w:rPr>
      </w:pPr>
      <w:r>
        <w:rPr>
          <w:rFonts w:ascii="Arial" w:hAnsi="Arial" w:cs="Arial"/>
          <w:b/>
          <w:bCs/>
          <w:color w:val="1D3C34"/>
          <w:sz w:val="28"/>
        </w:rPr>
        <w:t>Award submission (max 300-words)</w:t>
      </w:r>
    </w:p>
    <w:p w14:paraId="174CA75C" w14:textId="77777777" w:rsidR="002C74A2" w:rsidRDefault="002C74A2" w:rsidP="002C74A2">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2C74A2" w14:paraId="0841A233" w14:textId="77777777" w:rsidTr="002C74A2">
        <w:trPr>
          <w:trHeight w:val="4951"/>
        </w:trPr>
        <w:tc>
          <w:tcPr>
            <w:tcW w:w="10360" w:type="dxa"/>
            <w:tcBorders>
              <w:top w:val="single" w:sz="4" w:space="0" w:color="auto"/>
              <w:left w:val="single" w:sz="4" w:space="0" w:color="auto"/>
              <w:bottom w:val="single" w:sz="4" w:space="0" w:color="auto"/>
              <w:right w:val="single" w:sz="4" w:space="0" w:color="auto"/>
            </w:tcBorders>
          </w:tcPr>
          <w:p w14:paraId="72BD2127" w14:textId="77777777" w:rsidR="002C74A2" w:rsidRDefault="002C74A2">
            <w:pPr>
              <w:tabs>
                <w:tab w:val="left" w:pos="3189"/>
              </w:tabs>
              <w:jc w:val="center"/>
              <w:rPr>
                <w:rFonts w:ascii="Arial" w:hAnsi="Arial" w:cs="Arial"/>
                <w:color w:val="767171" w:themeColor="background2" w:themeShade="80"/>
              </w:rPr>
            </w:pPr>
          </w:p>
          <w:p w14:paraId="5CADBFDD" w14:textId="77777777" w:rsidR="002C74A2" w:rsidRDefault="002C74A2">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10A6744E" w14:textId="77777777" w:rsidR="002C74A2" w:rsidRDefault="002C74A2">
            <w:pPr>
              <w:tabs>
                <w:tab w:val="left" w:pos="3189"/>
              </w:tabs>
              <w:jc w:val="center"/>
              <w:rPr>
                <w:rFonts w:ascii="Arial" w:hAnsi="Arial" w:cs="Arial"/>
                <w:color w:val="767171" w:themeColor="background2" w:themeShade="80"/>
                <w:sz w:val="20"/>
                <w:szCs w:val="20"/>
              </w:rPr>
            </w:pPr>
          </w:p>
          <w:p w14:paraId="5CC880D8" w14:textId="77777777" w:rsidR="002C74A2" w:rsidRDefault="002C74A2">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1303B444" w14:textId="77777777" w:rsidR="002C74A2" w:rsidRDefault="002C74A2">
            <w:pPr>
              <w:pStyle w:val="ListParagraph"/>
              <w:tabs>
                <w:tab w:val="left" w:pos="3189"/>
              </w:tabs>
              <w:spacing w:line="240" w:lineRule="auto"/>
              <w:jc w:val="center"/>
              <w:rPr>
                <w:rFonts w:ascii="Arial" w:hAnsi="Arial" w:cs="Arial"/>
                <w:color w:val="767171" w:themeColor="background2" w:themeShade="80"/>
                <w:sz w:val="20"/>
                <w:szCs w:val="20"/>
              </w:rPr>
            </w:pPr>
          </w:p>
          <w:p w14:paraId="1027475C" w14:textId="77777777" w:rsidR="002C74A2" w:rsidRDefault="002C74A2">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4DE93FCE" w14:textId="77777777" w:rsidR="002C74A2" w:rsidRDefault="002C74A2">
            <w:pPr>
              <w:rPr>
                <w:rFonts w:ascii="Arial" w:hAnsi="Arial" w:cs="Arial"/>
              </w:rPr>
            </w:pPr>
          </w:p>
        </w:tc>
      </w:tr>
      <w:tr w:rsidR="002C74A2" w14:paraId="42477D32" w14:textId="77777777" w:rsidTr="002C74A2">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82244" w14:textId="77777777" w:rsidR="002C74A2" w:rsidRDefault="002C74A2">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1FDB0BF3"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In the dynamic landscape of commercial lending, unsecured business loans have emerged as a potent financial tool, untethered to tangible assets. Instead, lenders assess eligibility and affordability based on the activity in a business bank account, financial reports, and the personal credit rating of business owners. While this process may entail higher rates, it also offers the advantage of swift access to finance, bypassing the lengthy procedures associated with secured loans. The Unsecured Funder of the Year award celebrates and recogni</w:t>
      </w:r>
      <w:r>
        <w:rPr>
          <w:rFonts w:ascii="Arial" w:hAnsi="Arial" w:cs="Arial"/>
          <w:sz w:val="20"/>
          <w:szCs w:val="20"/>
        </w:rPr>
        <w:t>s</w:t>
      </w:r>
      <w:r w:rsidRPr="00065520">
        <w:rPr>
          <w:rFonts w:ascii="Arial" w:hAnsi="Arial" w:cs="Arial"/>
          <w:sz w:val="20"/>
          <w:szCs w:val="20"/>
        </w:rPr>
        <w:t>es those exceptional lending organisations that have harnessed the power of unsecured funding, enabling businesses to thrive and grow.</w:t>
      </w:r>
    </w:p>
    <w:p w14:paraId="3166333C" w14:textId="77777777" w:rsidR="005D7533" w:rsidRPr="00065520" w:rsidRDefault="005D7533" w:rsidP="005D7533">
      <w:pPr>
        <w:pStyle w:val="NoSpacing"/>
        <w:rPr>
          <w:rFonts w:ascii="Arial" w:hAnsi="Arial" w:cs="Arial"/>
          <w:sz w:val="20"/>
          <w:szCs w:val="20"/>
        </w:rPr>
      </w:pPr>
    </w:p>
    <w:p w14:paraId="38C842FD"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This esteemed award category beckons a diverse array of lending institutions to participate, be they well-established industry giants or innovative fintech pioneers. The judges seek Patrons that have consistently demonstrated their unwavering commitment to providing competitive and agile unsecured funding solutions, tailored to meet the unique requirements of businesses in various industries.</w:t>
      </w:r>
    </w:p>
    <w:p w14:paraId="75BEB49B" w14:textId="77777777" w:rsidR="005D7533" w:rsidRPr="00065520" w:rsidRDefault="005D7533" w:rsidP="005D7533">
      <w:pPr>
        <w:pStyle w:val="NoSpacing"/>
        <w:rPr>
          <w:rFonts w:ascii="Arial" w:hAnsi="Arial" w:cs="Arial"/>
          <w:sz w:val="20"/>
          <w:szCs w:val="20"/>
        </w:rPr>
      </w:pPr>
    </w:p>
    <w:p w14:paraId="30239033"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Outstanding contenders will be distinguished by their transparent and fair lending criteria, empowering brokers and borrowers with clear communication throughout the application process. Their products should not only offer competitive and fair rates but also encompass flexible terms that cater to the diverse financial needs of businesses.</w:t>
      </w:r>
    </w:p>
    <w:p w14:paraId="5F5FD1F6" w14:textId="77777777" w:rsidR="005D7533" w:rsidRPr="00065520" w:rsidRDefault="005D7533" w:rsidP="005D7533">
      <w:pPr>
        <w:pStyle w:val="NoSpacing"/>
        <w:rPr>
          <w:rFonts w:ascii="Arial" w:hAnsi="Arial" w:cs="Arial"/>
          <w:sz w:val="20"/>
          <w:szCs w:val="20"/>
        </w:rPr>
      </w:pPr>
    </w:p>
    <w:p w14:paraId="7A06B79C"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The judges will be keenly interested in lenders that foster seamless collaboration with brokers, ensuring a streamlined and efficient journey from application to approval. Evidence of successful loan applications and satisfied clients will be instrumental in demonstrating the lender's positive impact on businesses and the wider economy.</w:t>
      </w:r>
    </w:p>
    <w:p w14:paraId="6EBED56E" w14:textId="77777777" w:rsidR="005D7533" w:rsidRPr="00065520" w:rsidRDefault="005D7533" w:rsidP="005D7533">
      <w:pPr>
        <w:pStyle w:val="NoSpacing"/>
        <w:rPr>
          <w:rFonts w:ascii="Arial" w:hAnsi="Arial" w:cs="Arial"/>
          <w:sz w:val="20"/>
          <w:szCs w:val="20"/>
        </w:rPr>
      </w:pPr>
    </w:p>
    <w:p w14:paraId="2A0EBD3F"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Furthermore, the winning lender should exhibit a deep understanding of the businesses they support, considering their unique challenges and opportunities. Their commitment to responsible lending, ethical practices, and customer-centricity will be highly regarded by the discerning panel of judges.</w:t>
      </w:r>
    </w:p>
    <w:p w14:paraId="127EDD1A" w14:textId="77777777" w:rsidR="005D7533" w:rsidRPr="00065520" w:rsidRDefault="005D7533" w:rsidP="005D7533">
      <w:pPr>
        <w:pStyle w:val="NoSpacing"/>
        <w:rPr>
          <w:rFonts w:ascii="Arial" w:hAnsi="Arial" w:cs="Arial"/>
          <w:sz w:val="20"/>
          <w:szCs w:val="20"/>
        </w:rPr>
      </w:pPr>
    </w:p>
    <w:p w14:paraId="27F4DF4D" w14:textId="77777777" w:rsidR="005D7533" w:rsidRPr="00065520" w:rsidRDefault="005D7533" w:rsidP="005D7533">
      <w:pPr>
        <w:pStyle w:val="NoSpacing"/>
        <w:rPr>
          <w:rFonts w:ascii="Arial" w:hAnsi="Arial" w:cs="Arial"/>
          <w:sz w:val="20"/>
          <w:szCs w:val="20"/>
        </w:rPr>
      </w:pPr>
      <w:r w:rsidRPr="00065520">
        <w:rPr>
          <w:rFonts w:ascii="Arial" w:hAnsi="Arial" w:cs="Arial"/>
          <w:sz w:val="20"/>
          <w:szCs w:val="20"/>
        </w:rPr>
        <w:t>In their award submission, lenders should showcase testimonials and case studies that illustrate how their unsecured funding solutions have fuelled business growth, fostered entrepreneurship, and contributed to economic prosperity. Moreover, the judges will value lenders that actively contribute to financial education and empowerment, providing businesses with the knowledge and tools to make informed financial decisions.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318590BC" w14:textId="77777777" w:rsidR="002F083F" w:rsidRDefault="002F083F" w:rsidP="002F083F">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3808597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93B9A"/>
    <w:rsid w:val="000B1A95"/>
    <w:rsid w:val="000C5578"/>
    <w:rsid w:val="000D2841"/>
    <w:rsid w:val="00105C82"/>
    <w:rsid w:val="00125F9A"/>
    <w:rsid w:val="0018673C"/>
    <w:rsid w:val="001A2C7A"/>
    <w:rsid w:val="001D0C84"/>
    <w:rsid w:val="001D3FC1"/>
    <w:rsid w:val="001E1151"/>
    <w:rsid w:val="001E11EA"/>
    <w:rsid w:val="001E2314"/>
    <w:rsid w:val="001F0AFA"/>
    <w:rsid w:val="00220586"/>
    <w:rsid w:val="00226F89"/>
    <w:rsid w:val="00231116"/>
    <w:rsid w:val="002409BD"/>
    <w:rsid w:val="00264017"/>
    <w:rsid w:val="00271D02"/>
    <w:rsid w:val="00281B71"/>
    <w:rsid w:val="00296459"/>
    <w:rsid w:val="002B320C"/>
    <w:rsid w:val="002B6E96"/>
    <w:rsid w:val="002B7874"/>
    <w:rsid w:val="002C5F67"/>
    <w:rsid w:val="002C74A2"/>
    <w:rsid w:val="002D0290"/>
    <w:rsid w:val="002D32F1"/>
    <w:rsid w:val="002F083F"/>
    <w:rsid w:val="00322897"/>
    <w:rsid w:val="00323E14"/>
    <w:rsid w:val="00345AE0"/>
    <w:rsid w:val="00371421"/>
    <w:rsid w:val="00374BE2"/>
    <w:rsid w:val="0037519D"/>
    <w:rsid w:val="003842DA"/>
    <w:rsid w:val="003957FA"/>
    <w:rsid w:val="003A6916"/>
    <w:rsid w:val="003E0000"/>
    <w:rsid w:val="003E427A"/>
    <w:rsid w:val="003E52F8"/>
    <w:rsid w:val="003E5472"/>
    <w:rsid w:val="004130D1"/>
    <w:rsid w:val="00450FAA"/>
    <w:rsid w:val="00460E12"/>
    <w:rsid w:val="00474104"/>
    <w:rsid w:val="00476F46"/>
    <w:rsid w:val="004934FE"/>
    <w:rsid w:val="004A2CEE"/>
    <w:rsid w:val="004C1CC9"/>
    <w:rsid w:val="004E0F93"/>
    <w:rsid w:val="004F446A"/>
    <w:rsid w:val="0053530D"/>
    <w:rsid w:val="005460F0"/>
    <w:rsid w:val="005623D0"/>
    <w:rsid w:val="005624D2"/>
    <w:rsid w:val="0056769C"/>
    <w:rsid w:val="00581B5F"/>
    <w:rsid w:val="005830E1"/>
    <w:rsid w:val="005D7533"/>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B4695"/>
    <w:rsid w:val="007D5ED8"/>
    <w:rsid w:val="007E268B"/>
    <w:rsid w:val="00885813"/>
    <w:rsid w:val="008B5A8D"/>
    <w:rsid w:val="008C3B97"/>
    <w:rsid w:val="008D1FB1"/>
    <w:rsid w:val="008D30FE"/>
    <w:rsid w:val="008E1A9E"/>
    <w:rsid w:val="008E4F1F"/>
    <w:rsid w:val="008E59F7"/>
    <w:rsid w:val="00904E78"/>
    <w:rsid w:val="00911C7B"/>
    <w:rsid w:val="009147D2"/>
    <w:rsid w:val="00920A3C"/>
    <w:rsid w:val="009373A5"/>
    <w:rsid w:val="009402FD"/>
    <w:rsid w:val="0094091C"/>
    <w:rsid w:val="0097082C"/>
    <w:rsid w:val="009B0DAD"/>
    <w:rsid w:val="009B7BC8"/>
    <w:rsid w:val="009C6911"/>
    <w:rsid w:val="009D186E"/>
    <w:rsid w:val="009E2C4A"/>
    <w:rsid w:val="009E2D1C"/>
    <w:rsid w:val="00A43CAE"/>
    <w:rsid w:val="00A577FB"/>
    <w:rsid w:val="00A949EC"/>
    <w:rsid w:val="00AA193B"/>
    <w:rsid w:val="00AE6CBC"/>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BF1EA6"/>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E162CB"/>
    <w:rsid w:val="00E566FF"/>
    <w:rsid w:val="00E8056B"/>
    <w:rsid w:val="00E856AE"/>
    <w:rsid w:val="00E949CA"/>
    <w:rsid w:val="00ED36E7"/>
    <w:rsid w:val="00EE44E0"/>
    <w:rsid w:val="00EF51CF"/>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240679363">
      <w:bodyDiv w:val="1"/>
      <w:marLeft w:val="0"/>
      <w:marRight w:val="0"/>
      <w:marTop w:val="0"/>
      <w:marBottom w:val="0"/>
      <w:divBdr>
        <w:top w:val="none" w:sz="0" w:space="0" w:color="auto"/>
        <w:left w:val="none" w:sz="0" w:space="0" w:color="auto"/>
        <w:bottom w:val="none" w:sz="0" w:space="0" w:color="auto"/>
        <w:right w:val="none" w:sz="0" w:space="0" w:color="auto"/>
      </w:divBdr>
    </w:div>
    <w:div w:id="448091744">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2023-08-07T15:36:00Z</dcterms:created>
  <dcterms:modified xsi:type="dcterms:W3CDTF">2023-08-09T08:03:00Z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