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1D46982" w14:textId="767DA923" w:rsidR="007438E8" w:rsidRPr="00784293" w:rsidRDefault="007438E8" w:rsidP="007438E8">
      <w:pPr>
        <w:pStyle w:val="NoSpacing"/>
        <w:rPr>
          <w:rFonts w:ascii="Arial" w:hAnsi="Arial" w:cs="Arial"/>
        </w:rPr>
      </w:pPr>
    </w:p>
    <w:p w14:paraId="1AF3A938" w14:textId="77777777" w:rsidR="004943E0" w:rsidRDefault="004943E0" w:rsidP="004943E0">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10AF88F6" w14:textId="77777777" w:rsidR="004943E0" w:rsidRDefault="004943E0" w:rsidP="004943E0">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4943E0" w14:paraId="127F7C8E" w14:textId="77777777" w:rsidTr="004943E0">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260103" w14:textId="77777777" w:rsidR="004943E0" w:rsidRDefault="004943E0">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02019A0C" w14:textId="5263DCE6" w:rsidR="004943E0" w:rsidRDefault="004943E0">
            <w:pPr>
              <w:rPr>
                <w:rFonts w:ascii="Arial" w:hAnsi="Arial" w:cs="Arial"/>
                <w:b/>
                <w:bCs/>
                <w:iCs/>
              </w:rPr>
            </w:pPr>
            <w:r>
              <w:rPr>
                <w:rFonts w:ascii="Arial" w:hAnsi="Arial" w:cs="Arial"/>
                <w:b/>
                <w:bCs/>
                <w:iCs/>
              </w:rPr>
              <w:t>Underwriting Team of the Year </w:t>
            </w:r>
          </w:p>
        </w:tc>
      </w:tr>
      <w:tr w:rsidR="004943E0" w14:paraId="7A0EEA12" w14:textId="77777777" w:rsidTr="004943E0">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9FDEC" w14:textId="77777777" w:rsidR="004943E0" w:rsidRDefault="004943E0">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8EF2944" w14:textId="77777777" w:rsidR="004943E0" w:rsidRDefault="004943E0">
            <w:pPr>
              <w:rPr>
                <w:rFonts w:ascii="Arial" w:hAnsi="Arial" w:cs="Arial"/>
              </w:rPr>
            </w:pPr>
          </w:p>
        </w:tc>
      </w:tr>
      <w:tr w:rsidR="004943E0" w14:paraId="4EB708B8" w14:textId="77777777" w:rsidTr="004943E0">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36A29C" w14:textId="77777777" w:rsidR="004943E0" w:rsidRDefault="004943E0">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30090E12" w14:textId="77777777" w:rsidR="004943E0" w:rsidRDefault="004943E0">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6D8262" w14:textId="77777777" w:rsidR="004943E0" w:rsidRDefault="004943E0">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122FCC23" w14:textId="77777777" w:rsidR="004943E0" w:rsidRDefault="004943E0">
            <w:pPr>
              <w:rPr>
                <w:rFonts w:ascii="Arial" w:hAnsi="Arial" w:cs="Arial"/>
              </w:rPr>
            </w:pPr>
          </w:p>
        </w:tc>
      </w:tr>
      <w:tr w:rsidR="004943E0" w14:paraId="7076EBC1" w14:textId="77777777" w:rsidTr="004943E0">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D668E9" w14:textId="77777777" w:rsidR="004943E0" w:rsidRDefault="004943E0">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283AC54" w14:textId="77777777" w:rsidR="004943E0" w:rsidRDefault="004943E0">
            <w:pPr>
              <w:rPr>
                <w:rFonts w:ascii="Arial" w:hAnsi="Arial" w:cs="Arial"/>
              </w:rPr>
            </w:pPr>
          </w:p>
        </w:tc>
      </w:tr>
      <w:tr w:rsidR="004943E0" w14:paraId="69CB2F7F" w14:textId="77777777" w:rsidTr="004943E0">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3F31C4" w14:textId="77777777" w:rsidR="004943E0" w:rsidRDefault="004943E0">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C65005A" w14:textId="77777777" w:rsidR="004943E0" w:rsidRDefault="004943E0">
            <w:pPr>
              <w:rPr>
                <w:rFonts w:ascii="Arial" w:hAnsi="Arial" w:cs="Arial"/>
              </w:rPr>
            </w:pPr>
          </w:p>
        </w:tc>
      </w:tr>
      <w:tr w:rsidR="004943E0" w14:paraId="4B5CBAA2" w14:textId="77777777" w:rsidTr="004943E0">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E9FAD2" w14:textId="77777777" w:rsidR="004943E0" w:rsidRDefault="004943E0">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5482267" w14:textId="77777777" w:rsidR="004943E0" w:rsidRDefault="004943E0">
            <w:pPr>
              <w:rPr>
                <w:rFonts w:ascii="Arial" w:hAnsi="Arial" w:cs="Arial"/>
                <w:i/>
                <w:color w:val="A6A6A6" w:themeColor="background1" w:themeShade="A6"/>
              </w:rPr>
            </w:pPr>
          </w:p>
        </w:tc>
      </w:tr>
      <w:tr w:rsidR="004943E0" w14:paraId="5AEFBB27" w14:textId="77777777" w:rsidTr="004943E0">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70C44D" w14:textId="77777777" w:rsidR="004943E0" w:rsidRDefault="004943E0">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4278394" w14:textId="77777777" w:rsidR="004943E0" w:rsidRDefault="004943E0">
            <w:pPr>
              <w:rPr>
                <w:rFonts w:ascii="Arial" w:hAnsi="Arial" w:cs="Arial"/>
                <w:i/>
                <w:color w:val="A6A6A6" w:themeColor="background1" w:themeShade="A6"/>
              </w:rPr>
            </w:pPr>
          </w:p>
        </w:tc>
      </w:tr>
      <w:tr w:rsidR="004943E0" w14:paraId="3718C9E2" w14:textId="77777777" w:rsidTr="004943E0">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EBA0B5" w14:textId="77777777" w:rsidR="004943E0" w:rsidRDefault="004943E0">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F811BEB" w14:textId="77777777" w:rsidR="004943E0" w:rsidRDefault="004943E0">
            <w:pPr>
              <w:rPr>
                <w:rFonts w:ascii="Arial" w:hAnsi="Arial" w:cs="Arial"/>
                <w:i/>
                <w:color w:val="A6A6A6" w:themeColor="background1" w:themeShade="A6"/>
              </w:rPr>
            </w:pPr>
          </w:p>
        </w:tc>
      </w:tr>
      <w:tr w:rsidR="004943E0" w14:paraId="5680703B" w14:textId="77777777" w:rsidTr="004943E0">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05AFD4" w14:textId="77777777" w:rsidR="004943E0" w:rsidRDefault="004943E0">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E3731DA" w14:textId="77777777" w:rsidR="004943E0" w:rsidRDefault="004943E0">
            <w:pPr>
              <w:rPr>
                <w:rFonts w:ascii="Arial" w:hAnsi="Arial" w:cs="Arial"/>
              </w:rPr>
            </w:pPr>
          </w:p>
        </w:tc>
      </w:tr>
    </w:tbl>
    <w:p w14:paraId="185E60FA" w14:textId="77777777" w:rsidR="004943E0" w:rsidRDefault="004943E0" w:rsidP="004943E0">
      <w:pPr>
        <w:rPr>
          <w:rFonts w:ascii="Arial" w:hAnsi="Arial" w:cs="Arial"/>
          <w:b/>
          <w:bCs/>
          <w:color w:val="200016"/>
          <w:sz w:val="10"/>
          <w:szCs w:val="6"/>
        </w:rPr>
      </w:pPr>
    </w:p>
    <w:p w14:paraId="77BB0C9E" w14:textId="77777777" w:rsidR="004943E0" w:rsidRDefault="004943E0" w:rsidP="004943E0">
      <w:pPr>
        <w:jc w:val="center"/>
        <w:rPr>
          <w:rFonts w:ascii="Arial" w:hAnsi="Arial" w:cs="Arial"/>
          <w:b/>
          <w:bCs/>
          <w:color w:val="1D3C34"/>
          <w:sz w:val="28"/>
        </w:rPr>
      </w:pPr>
      <w:r>
        <w:rPr>
          <w:rFonts w:ascii="Arial" w:hAnsi="Arial" w:cs="Arial"/>
          <w:b/>
          <w:bCs/>
          <w:color w:val="1D3C34"/>
          <w:sz w:val="28"/>
        </w:rPr>
        <w:t>Award submission (max 300-words)</w:t>
      </w:r>
    </w:p>
    <w:p w14:paraId="5DDFF345" w14:textId="77777777" w:rsidR="004943E0" w:rsidRDefault="004943E0" w:rsidP="004943E0">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4943E0" w14:paraId="72198BD9" w14:textId="77777777" w:rsidTr="004943E0">
        <w:trPr>
          <w:trHeight w:val="4951"/>
        </w:trPr>
        <w:tc>
          <w:tcPr>
            <w:tcW w:w="10360" w:type="dxa"/>
            <w:tcBorders>
              <w:top w:val="single" w:sz="4" w:space="0" w:color="auto"/>
              <w:left w:val="single" w:sz="4" w:space="0" w:color="auto"/>
              <w:bottom w:val="single" w:sz="4" w:space="0" w:color="auto"/>
              <w:right w:val="single" w:sz="4" w:space="0" w:color="auto"/>
            </w:tcBorders>
          </w:tcPr>
          <w:p w14:paraId="7384913A" w14:textId="77777777" w:rsidR="004943E0" w:rsidRDefault="004943E0">
            <w:pPr>
              <w:tabs>
                <w:tab w:val="left" w:pos="3189"/>
              </w:tabs>
              <w:jc w:val="center"/>
              <w:rPr>
                <w:rFonts w:ascii="Arial" w:hAnsi="Arial" w:cs="Arial"/>
                <w:color w:val="767171" w:themeColor="background2" w:themeShade="80"/>
              </w:rPr>
            </w:pPr>
          </w:p>
          <w:p w14:paraId="3FC4653E" w14:textId="77777777" w:rsidR="004943E0" w:rsidRDefault="004943E0">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award</w:t>
            </w:r>
          </w:p>
          <w:p w14:paraId="6C6CC912" w14:textId="77777777" w:rsidR="004943E0" w:rsidRDefault="004943E0">
            <w:pPr>
              <w:tabs>
                <w:tab w:val="left" w:pos="3189"/>
              </w:tabs>
              <w:jc w:val="center"/>
              <w:rPr>
                <w:rFonts w:ascii="Arial" w:hAnsi="Arial" w:cs="Arial"/>
                <w:color w:val="767171" w:themeColor="background2" w:themeShade="80"/>
                <w:sz w:val="20"/>
                <w:szCs w:val="20"/>
              </w:rPr>
            </w:pPr>
          </w:p>
          <w:p w14:paraId="246AB7AB" w14:textId="77777777" w:rsidR="004943E0" w:rsidRDefault="004943E0">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2D14E5FA" w14:textId="77777777" w:rsidR="004943E0" w:rsidRDefault="004943E0">
            <w:pPr>
              <w:pStyle w:val="ListParagraph"/>
              <w:tabs>
                <w:tab w:val="left" w:pos="3189"/>
              </w:tabs>
              <w:spacing w:line="240" w:lineRule="auto"/>
              <w:jc w:val="center"/>
              <w:rPr>
                <w:rFonts w:ascii="Arial" w:hAnsi="Arial" w:cs="Arial"/>
                <w:color w:val="767171" w:themeColor="background2" w:themeShade="80"/>
                <w:sz w:val="20"/>
                <w:szCs w:val="20"/>
              </w:rPr>
            </w:pPr>
          </w:p>
          <w:p w14:paraId="15C76CE8" w14:textId="77777777" w:rsidR="004943E0" w:rsidRDefault="004943E0">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1EA9C5E4" w14:textId="77777777" w:rsidR="004943E0" w:rsidRDefault="004943E0">
            <w:pPr>
              <w:rPr>
                <w:rFonts w:ascii="Arial" w:hAnsi="Arial" w:cs="Arial"/>
              </w:rPr>
            </w:pPr>
          </w:p>
        </w:tc>
      </w:tr>
      <w:tr w:rsidR="004943E0" w14:paraId="62F71F88" w14:textId="77777777" w:rsidTr="004943E0">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1703BC" w14:textId="77777777" w:rsidR="004943E0" w:rsidRDefault="004943E0">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0B2E1260" w14:textId="77777777" w:rsidR="00920A3C" w:rsidRDefault="00920A3C" w:rsidP="00920A3C">
      <w:pPr>
        <w:pStyle w:val="NoSpacing"/>
        <w:rPr>
          <w:rFonts w:ascii="Arial" w:hAnsi="Arial" w:cs="Arial"/>
          <w:sz w:val="20"/>
          <w:szCs w:val="20"/>
        </w:rPr>
      </w:pPr>
      <w:r w:rsidRPr="001268E0">
        <w:rPr>
          <w:rFonts w:ascii="Arial" w:hAnsi="Arial" w:cs="Arial"/>
          <w:sz w:val="20"/>
          <w:szCs w:val="20"/>
        </w:rPr>
        <w:t xml:space="preserve">Within the intricate realm of commercial finance, underwriting teams stand as the guardians of prudent lending, undertaking risk analyses and due diligence that demand an exceptional depth of understanding. Beyond assessing loan security and exit strategies, underwriters delve into the very essence of each business, comprehending its unique operations and aspirations. </w:t>
      </w:r>
    </w:p>
    <w:p w14:paraId="0183AEBE" w14:textId="77777777" w:rsidR="00920A3C" w:rsidRDefault="00920A3C" w:rsidP="00920A3C">
      <w:pPr>
        <w:pStyle w:val="NoSpacing"/>
        <w:rPr>
          <w:rFonts w:ascii="Arial" w:hAnsi="Arial" w:cs="Arial"/>
          <w:sz w:val="20"/>
          <w:szCs w:val="20"/>
        </w:rPr>
      </w:pPr>
    </w:p>
    <w:p w14:paraId="33D3558A" w14:textId="77777777" w:rsidR="00920A3C" w:rsidRPr="001268E0" w:rsidRDefault="00920A3C" w:rsidP="00920A3C">
      <w:pPr>
        <w:pStyle w:val="NoSpacing"/>
        <w:rPr>
          <w:rFonts w:ascii="Arial" w:hAnsi="Arial" w:cs="Arial"/>
          <w:sz w:val="20"/>
          <w:szCs w:val="20"/>
        </w:rPr>
      </w:pPr>
      <w:r w:rsidRPr="001268E0">
        <w:rPr>
          <w:rFonts w:ascii="Arial" w:hAnsi="Arial" w:cs="Arial"/>
          <w:sz w:val="20"/>
          <w:szCs w:val="20"/>
        </w:rPr>
        <w:t>The Underwriting Team of the Year award celebrates and recogni</w:t>
      </w:r>
      <w:r>
        <w:rPr>
          <w:rFonts w:ascii="Arial" w:hAnsi="Arial" w:cs="Arial"/>
          <w:sz w:val="20"/>
          <w:szCs w:val="20"/>
        </w:rPr>
        <w:t>s</w:t>
      </w:r>
      <w:r w:rsidRPr="001268E0">
        <w:rPr>
          <w:rFonts w:ascii="Arial" w:hAnsi="Arial" w:cs="Arial"/>
          <w:sz w:val="20"/>
          <w:szCs w:val="20"/>
        </w:rPr>
        <w:t>es these exceptional teams whose expertise and dedication fuel the success of commercial lending. This prestigious accolade invites applications from underwriting teams that have demonstrated unparalleled skill in risk assessment, clear communication, and a commitment to empowering brokers and borrowers alike.</w:t>
      </w:r>
    </w:p>
    <w:p w14:paraId="4D85508C" w14:textId="77777777" w:rsidR="00920A3C" w:rsidRDefault="00920A3C" w:rsidP="00920A3C">
      <w:pPr>
        <w:pStyle w:val="NoSpacing"/>
        <w:rPr>
          <w:rFonts w:ascii="Arial" w:hAnsi="Arial" w:cs="Arial"/>
          <w:sz w:val="20"/>
          <w:szCs w:val="20"/>
        </w:rPr>
      </w:pPr>
    </w:p>
    <w:p w14:paraId="0E6FDFCB" w14:textId="77777777" w:rsidR="00920A3C" w:rsidRDefault="00920A3C" w:rsidP="00920A3C">
      <w:pPr>
        <w:pStyle w:val="NoSpacing"/>
        <w:rPr>
          <w:rFonts w:ascii="Arial" w:hAnsi="Arial" w:cs="Arial"/>
          <w:sz w:val="20"/>
          <w:szCs w:val="20"/>
        </w:rPr>
      </w:pPr>
      <w:r w:rsidRPr="001268E0">
        <w:rPr>
          <w:rFonts w:ascii="Arial" w:hAnsi="Arial" w:cs="Arial"/>
          <w:sz w:val="20"/>
          <w:szCs w:val="20"/>
        </w:rPr>
        <w:t xml:space="preserve">The Underwriting Team of the Year award welcomes </w:t>
      </w:r>
      <w:r>
        <w:rPr>
          <w:rFonts w:ascii="Arial" w:hAnsi="Arial" w:cs="Arial"/>
          <w:sz w:val="20"/>
          <w:szCs w:val="20"/>
        </w:rPr>
        <w:t>submissions from lenders</w:t>
      </w:r>
      <w:r w:rsidRPr="001268E0">
        <w:rPr>
          <w:rFonts w:ascii="Arial" w:hAnsi="Arial" w:cs="Arial"/>
          <w:sz w:val="20"/>
          <w:szCs w:val="20"/>
        </w:rPr>
        <w:t xml:space="preserve"> of all sizes, be they well-established industry leaders or ambitious newcomers. The judges seek teams that have consistently demonstrated their ability to strike the delicate balance between responsible lending and enabling businesses to thrive.</w:t>
      </w:r>
    </w:p>
    <w:p w14:paraId="74E93121" w14:textId="77777777" w:rsidR="00920A3C" w:rsidRPr="001268E0" w:rsidRDefault="00920A3C" w:rsidP="00920A3C">
      <w:pPr>
        <w:pStyle w:val="NoSpacing"/>
        <w:rPr>
          <w:rFonts w:ascii="Arial" w:hAnsi="Arial" w:cs="Arial"/>
          <w:sz w:val="20"/>
          <w:szCs w:val="20"/>
        </w:rPr>
      </w:pPr>
    </w:p>
    <w:p w14:paraId="310EBCA5" w14:textId="77777777" w:rsidR="00920A3C" w:rsidRDefault="00920A3C" w:rsidP="00920A3C">
      <w:pPr>
        <w:pStyle w:val="NoSpacing"/>
        <w:rPr>
          <w:rFonts w:ascii="Arial" w:hAnsi="Arial" w:cs="Arial"/>
          <w:sz w:val="20"/>
          <w:szCs w:val="20"/>
        </w:rPr>
      </w:pPr>
      <w:r w:rsidRPr="001268E0">
        <w:rPr>
          <w:rFonts w:ascii="Arial" w:hAnsi="Arial" w:cs="Arial"/>
          <w:sz w:val="20"/>
          <w:szCs w:val="20"/>
        </w:rPr>
        <w:t>Outstanding contenders will have proven their adeptness in navigating the complexities of various commercial finance applications, showcasing their ability to understand the nuances of different industries and business models.</w:t>
      </w:r>
    </w:p>
    <w:p w14:paraId="1D67D0F2" w14:textId="77777777" w:rsidR="00920A3C" w:rsidRPr="001268E0" w:rsidRDefault="00920A3C" w:rsidP="00920A3C">
      <w:pPr>
        <w:pStyle w:val="NoSpacing"/>
        <w:rPr>
          <w:rFonts w:ascii="Arial" w:hAnsi="Arial" w:cs="Arial"/>
          <w:sz w:val="20"/>
          <w:szCs w:val="20"/>
        </w:rPr>
      </w:pPr>
    </w:p>
    <w:p w14:paraId="32C7A6F0" w14:textId="77777777" w:rsidR="00920A3C" w:rsidRDefault="00920A3C" w:rsidP="00920A3C">
      <w:pPr>
        <w:pStyle w:val="NoSpacing"/>
        <w:rPr>
          <w:rFonts w:ascii="Arial" w:hAnsi="Arial" w:cs="Arial"/>
          <w:sz w:val="20"/>
          <w:szCs w:val="20"/>
        </w:rPr>
      </w:pPr>
      <w:r w:rsidRPr="001268E0">
        <w:rPr>
          <w:rFonts w:ascii="Arial" w:hAnsi="Arial" w:cs="Arial"/>
          <w:sz w:val="20"/>
          <w:szCs w:val="20"/>
        </w:rPr>
        <w:t>The judges will be keenly interested in teams that have streamlined their underwriting processes, ensuring swift and efficient turnaround times for brokers and borrowers.</w:t>
      </w:r>
      <w:r>
        <w:rPr>
          <w:rFonts w:ascii="Arial" w:hAnsi="Arial" w:cs="Arial"/>
          <w:sz w:val="20"/>
          <w:szCs w:val="20"/>
        </w:rPr>
        <w:t xml:space="preserve"> </w:t>
      </w:r>
      <w:r w:rsidRPr="001268E0">
        <w:rPr>
          <w:rFonts w:ascii="Arial" w:hAnsi="Arial" w:cs="Arial"/>
          <w:sz w:val="20"/>
          <w:szCs w:val="20"/>
        </w:rPr>
        <w:t>Moreover, the winning Underwriting Team should exhibit a proactive approach to clear communication, providing brokers with straightforward articulation of lending criteria and a dedicated point of contact.</w:t>
      </w:r>
    </w:p>
    <w:p w14:paraId="305C028E" w14:textId="77777777" w:rsidR="00920A3C" w:rsidRPr="001268E0" w:rsidRDefault="00920A3C" w:rsidP="00920A3C">
      <w:pPr>
        <w:pStyle w:val="NoSpacing"/>
        <w:rPr>
          <w:rFonts w:ascii="Arial" w:hAnsi="Arial" w:cs="Arial"/>
          <w:sz w:val="20"/>
          <w:szCs w:val="20"/>
        </w:rPr>
      </w:pPr>
    </w:p>
    <w:p w14:paraId="54DAD25C" w14:textId="77777777" w:rsidR="00920A3C" w:rsidRPr="001268E0" w:rsidRDefault="00920A3C" w:rsidP="00920A3C">
      <w:pPr>
        <w:pStyle w:val="NoSpacing"/>
        <w:rPr>
          <w:rFonts w:ascii="Arial" w:hAnsi="Arial" w:cs="Arial"/>
          <w:sz w:val="20"/>
          <w:szCs w:val="20"/>
        </w:rPr>
      </w:pPr>
      <w:r w:rsidRPr="001268E0">
        <w:rPr>
          <w:rFonts w:ascii="Arial" w:hAnsi="Arial" w:cs="Arial"/>
          <w:sz w:val="20"/>
          <w:szCs w:val="20"/>
        </w:rPr>
        <w:t>In their award submission, teams should highlight successful case studies, illustrating how their underwriting expertise has facilitated business growth and economic prosperity.</w:t>
      </w:r>
      <w:r>
        <w:rPr>
          <w:rFonts w:ascii="Arial" w:hAnsi="Arial" w:cs="Arial"/>
          <w:sz w:val="20"/>
          <w:szCs w:val="20"/>
        </w:rPr>
        <w:t xml:space="preserve"> </w:t>
      </w:r>
      <w:r w:rsidRPr="001268E0">
        <w:rPr>
          <w:rFonts w:ascii="Arial" w:hAnsi="Arial" w:cs="Arial"/>
          <w:sz w:val="20"/>
          <w:szCs w:val="20"/>
        </w:rPr>
        <w:t>Furthermore, the judges will value teams that demonstrate a commitment to continuous improvement, embracing emerging technologies and data-driven approaches to enhance their underwriting capabilities.</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0843FEAB" w14:textId="77777777" w:rsidR="001A16CB" w:rsidRDefault="001A16CB" w:rsidP="001A16CB">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A51F" w14:textId="77777777" w:rsidR="00934734" w:rsidRDefault="00934734" w:rsidP="003957FA">
      <w:pPr>
        <w:spacing w:after="0" w:line="240" w:lineRule="auto"/>
      </w:pPr>
      <w:r>
        <w:separator/>
      </w:r>
    </w:p>
  </w:endnote>
  <w:endnote w:type="continuationSeparator" w:id="0">
    <w:p w14:paraId="449C9F28" w14:textId="77777777" w:rsidR="00934734" w:rsidRDefault="00934734" w:rsidP="003957FA">
      <w:pPr>
        <w:spacing w:after="0" w:line="240" w:lineRule="auto"/>
      </w:pPr>
      <w:r>
        <w:continuationSeparator/>
      </w:r>
    </w:p>
  </w:endnote>
  <w:endnote w:type="continuationNotice" w:id="1">
    <w:p w14:paraId="5D318AC3" w14:textId="77777777" w:rsidR="00934734" w:rsidRDefault="00934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9837" w14:textId="77777777" w:rsidR="00934734" w:rsidRDefault="00934734" w:rsidP="003957FA">
      <w:pPr>
        <w:spacing w:after="0" w:line="240" w:lineRule="auto"/>
      </w:pPr>
      <w:r>
        <w:separator/>
      </w:r>
    </w:p>
  </w:footnote>
  <w:footnote w:type="continuationSeparator" w:id="0">
    <w:p w14:paraId="01AE2456" w14:textId="77777777" w:rsidR="00934734" w:rsidRDefault="00934734" w:rsidP="003957FA">
      <w:pPr>
        <w:spacing w:after="0" w:line="240" w:lineRule="auto"/>
      </w:pPr>
      <w:r>
        <w:continuationSeparator/>
      </w:r>
    </w:p>
  </w:footnote>
  <w:footnote w:type="continuationNotice" w:id="1">
    <w:p w14:paraId="7EA9FF25" w14:textId="77777777" w:rsidR="00934734" w:rsidRDefault="009347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18207339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22F49"/>
    <w:rsid w:val="00050B3C"/>
    <w:rsid w:val="00051895"/>
    <w:rsid w:val="0005705A"/>
    <w:rsid w:val="000663DF"/>
    <w:rsid w:val="0008366C"/>
    <w:rsid w:val="00084C15"/>
    <w:rsid w:val="00084E67"/>
    <w:rsid w:val="00093B9A"/>
    <w:rsid w:val="000B1A95"/>
    <w:rsid w:val="000C5578"/>
    <w:rsid w:val="000D2841"/>
    <w:rsid w:val="00105C82"/>
    <w:rsid w:val="00125F9A"/>
    <w:rsid w:val="0018673C"/>
    <w:rsid w:val="001A16CB"/>
    <w:rsid w:val="001A2C7A"/>
    <w:rsid w:val="001D0C84"/>
    <w:rsid w:val="001D3FC1"/>
    <w:rsid w:val="001E1151"/>
    <w:rsid w:val="001E11EA"/>
    <w:rsid w:val="001E2314"/>
    <w:rsid w:val="001F0AFA"/>
    <w:rsid w:val="00220586"/>
    <w:rsid w:val="00226F89"/>
    <w:rsid w:val="00231116"/>
    <w:rsid w:val="002409BD"/>
    <w:rsid w:val="00264017"/>
    <w:rsid w:val="00271D02"/>
    <w:rsid w:val="00281B71"/>
    <w:rsid w:val="00296459"/>
    <w:rsid w:val="002B320C"/>
    <w:rsid w:val="002B6E96"/>
    <w:rsid w:val="002B7874"/>
    <w:rsid w:val="002C5F67"/>
    <w:rsid w:val="002D0290"/>
    <w:rsid w:val="002D32F1"/>
    <w:rsid w:val="00322897"/>
    <w:rsid w:val="00323E14"/>
    <w:rsid w:val="00345AE0"/>
    <w:rsid w:val="00371421"/>
    <w:rsid w:val="00374BE2"/>
    <w:rsid w:val="0037519D"/>
    <w:rsid w:val="003842DA"/>
    <w:rsid w:val="003957FA"/>
    <w:rsid w:val="003A6916"/>
    <w:rsid w:val="003E0000"/>
    <w:rsid w:val="003E427A"/>
    <w:rsid w:val="003E52F8"/>
    <w:rsid w:val="003E5472"/>
    <w:rsid w:val="004130D1"/>
    <w:rsid w:val="00450FAA"/>
    <w:rsid w:val="00460E12"/>
    <w:rsid w:val="00474104"/>
    <w:rsid w:val="00476F46"/>
    <w:rsid w:val="004934FE"/>
    <w:rsid w:val="004943E0"/>
    <w:rsid w:val="004A2CEE"/>
    <w:rsid w:val="004C1CC9"/>
    <w:rsid w:val="004E0F93"/>
    <w:rsid w:val="004F446A"/>
    <w:rsid w:val="0053530D"/>
    <w:rsid w:val="005460F0"/>
    <w:rsid w:val="005623D0"/>
    <w:rsid w:val="005624D2"/>
    <w:rsid w:val="0056769C"/>
    <w:rsid w:val="00581B5F"/>
    <w:rsid w:val="005830E1"/>
    <w:rsid w:val="005F4B97"/>
    <w:rsid w:val="00613145"/>
    <w:rsid w:val="0061744A"/>
    <w:rsid w:val="006416AC"/>
    <w:rsid w:val="0065187A"/>
    <w:rsid w:val="0066570F"/>
    <w:rsid w:val="0069206A"/>
    <w:rsid w:val="00693B00"/>
    <w:rsid w:val="006A0A86"/>
    <w:rsid w:val="006A2DF6"/>
    <w:rsid w:val="006B070B"/>
    <w:rsid w:val="006C1EEF"/>
    <w:rsid w:val="006C5FB9"/>
    <w:rsid w:val="006C6A41"/>
    <w:rsid w:val="006D6B06"/>
    <w:rsid w:val="006E3714"/>
    <w:rsid w:val="007255C3"/>
    <w:rsid w:val="007438E8"/>
    <w:rsid w:val="00752B19"/>
    <w:rsid w:val="00752CD3"/>
    <w:rsid w:val="0075438E"/>
    <w:rsid w:val="00760ED1"/>
    <w:rsid w:val="00762678"/>
    <w:rsid w:val="00780EAA"/>
    <w:rsid w:val="00784293"/>
    <w:rsid w:val="007A1BE7"/>
    <w:rsid w:val="007A7452"/>
    <w:rsid w:val="007B1D5A"/>
    <w:rsid w:val="007B4695"/>
    <w:rsid w:val="007D5ED8"/>
    <w:rsid w:val="007E268B"/>
    <w:rsid w:val="00885813"/>
    <w:rsid w:val="008B5A8D"/>
    <w:rsid w:val="008C3B97"/>
    <w:rsid w:val="008D1FB1"/>
    <w:rsid w:val="008D30FE"/>
    <w:rsid w:val="008E1A9E"/>
    <w:rsid w:val="008E4F1F"/>
    <w:rsid w:val="008E59F7"/>
    <w:rsid w:val="00904E78"/>
    <w:rsid w:val="00911C7B"/>
    <w:rsid w:val="009147D2"/>
    <w:rsid w:val="00920A3C"/>
    <w:rsid w:val="00934734"/>
    <w:rsid w:val="009373A5"/>
    <w:rsid w:val="009402FD"/>
    <w:rsid w:val="0094091C"/>
    <w:rsid w:val="0097082C"/>
    <w:rsid w:val="009B0DAD"/>
    <w:rsid w:val="009B7BC8"/>
    <w:rsid w:val="009C6911"/>
    <w:rsid w:val="009D186E"/>
    <w:rsid w:val="009E2C4A"/>
    <w:rsid w:val="009E2D1C"/>
    <w:rsid w:val="00A43CAE"/>
    <w:rsid w:val="00A949EC"/>
    <w:rsid w:val="00AA193B"/>
    <w:rsid w:val="00AE6CBC"/>
    <w:rsid w:val="00AF2317"/>
    <w:rsid w:val="00B2523C"/>
    <w:rsid w:val="00B343DC"/>
    <w:rsid w:val="00B553C4"/>
    <w:rsid w:val="00B566C4"/>
    <w:rsid w:val="00B61B09"/>
    <w:rsid w:val="00B63F6C"/>
    <w:rsid w:val="00B65F77"/>
    <w:rsid w:val="00B713F5"/>
    <w:rsid w:val="00B85F26"/>
    <w:rsid w:val="00BC2342"/>
    <w:rsid w:val="00BC4F20"/>
    <w:rsid w:val="00BD331C"/>
    <w:rsid w:val="00BD6898"/>
    <w:rsid w:val="00BE59CC"/>
    <w:rsid w:val="00BE68AB"/>
    <w:rsid w:val="00BF1EA6"/>
    <w:rsid w:val="00C23D13"/>
    <w:rsid w:val="00C365D6"/>
    <w:rsid w:val="00C37BC5"/>
    <w:rsid w:val="00C51061"/>
    <w:rsid w:val="00C6703F"/>
    <w:rsid w:val="00C77DD6"/>
    <w:rsid w:val="00C84F14"/>
    <w:rsid w:val="00CA712B"/>
    <w:rsid w:val="00CB071D"/>
    <w:rsid w:val="00CD5699"/>
    <w:rsid w:val="00D06560"/>
    <w:rsid w:val="00D158DA"/>
    <w:rsid w:val="00D26454"/>
    <w:rsid w:val="00D44F9C"/>
    <w:rsid w:val="00D75B97"/>
    <w:rsid w:val="00E162CB"/>
    <w:rsid w:val="00E566FF"/>
    <w:rsid w:val="00E8056B"/>
    <w:rsid w:val="00E856AE"/>
    <w:rsid w:val="00E949CA"/>
    <w:rsid w:val="00ED36E7"/>
    <w:rsid w:val="00EE44E0"/>
    <w:rsid w:val="00EF75D0"/>
    <w:rsid w:val="00F030B8"/>
    <w:rsid w:val="00F13124"/>
    <w:rsid w:val="00F1436B"/>
    <w:rsid w:val="00F40B7D"/>
    <w:rsid w:val="00F4250B"/>
    <w:rsid w:val="00F656BB"/>
    <w:rsid w:val="00F67FF6"/>
    <w:rsid w:val="00F91600"/>
    <w:rsid w:val="00F91D9B"/>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663">
      <w:bodyDiv w:val="1"/>
      <w:marLeft w:val="0"/>
      <w:marRight w:val="0"/>
      <w:marTop w:val="0"/>
      <w:marBottom w:val="0"/>
      <w:divBdr>
        <w:top w:val="none" w:sz="0" w:space="0" w:color="auto"/>
        <w:left w:val="none" w:sz="0" w:space="0" w:color="auto"/>
        <w:bottom w:val="none" w:sz="0" w:space="0" w:color="auto"/>
        <w:right w:val="none" w:sz="0" w:space="0" w:color="auto"/>
      </w:divBdr>
    </w:div>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563104408">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6</cp:revision>
  <cp:lastPrinted>2019-06-04T14:22:00Z</cp:lastPrinted>
  <dcterms:created xsi:type="dcterms:W3CDTF">2023-08-07T15:34:00Z</dcterms:created>
  <dcterms:modified xsi:type="dcterms:W3CDTF">2023-08-09T08:02:00Z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