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504D0" w14:textId="2B5A182C" w:rsidR="007438E8" w:rsidRPr="00105C82" w:rsidRDefault="007438E8" w:rsidP="00784293">
      <w:pPr>
        <w:pStyle w:val="NoSpacing"/>
        <w:jc w:val="center"/>
        <w:rPr>
          <w:rFonts w:ascii="Arial" w:hAnsi="Arial" w:cs="Arial"/>
          <w:b/>
          <w:bCs/>
          <w:color w:val="1D3C34"/>
          <w:sz w:val="36"/>
        </w:rPr>
      </w:pPr>
      <w:r w:rsidRPr="00105C82">
        <w:rPr>
          <w:rFonts w:ascii="Arial" w:hAnsi="Arial" w:cs="Arial"/>
          <w:b/>
          <w:bCs/>
          <w:color w:val="1D3C34"/>
          <w:sz w:val="36"/>
        </w:rPr>
        <w:t xml:space="preserve">NACFB </w:t>
      </w:r>
      <w:r w:rsidR="006B070B" w:rsidRPr="00105C82">
        <w:rPr>
          <w:rFonts w:ascii="Arial" w:hAnsi="Arial" w:cs="Arial"/>
          <w:b/>
          <w:bCs/>
          <w:color w:val="1D3C34"/>
          <w:sz w:val="36"/>
        </w:rPr>
        <w:t>Commercial Lender</w:t>
      </w:r>
      <w:r w:rsidR="009D186E" w:rsidRPr="00105C82">
        <w:rPr>
          <w:rFonts w:ascii="Arial" w:hAnsi="Arial" w:cs="Arial"/>
          <w:b/>
          <w:bCs/>
          <w:color w:val="1D3C34"/>
          <w:sz w:val="36"/>
        </w:rPr>
        <w:t xml:space="preserve"> </w:t>
      </w:r>
      <w:r w:rsidR="00904E78" w:rsidRPr="00105C82">
        <w:rPr>
          <w:rFonts w:ascii="Arial" w:hAnsi="Arial" w:cs="Arial"/>
          <w:b/>
          <w:bCs/>
          <w:color w:val="1D3C34"/>
          <w:sz w:val="36"/>
        </w:rPr>
        <w:t>Awards 202</w:t>
      </w:r>
      <w:r w:rsidR="006B070B" w:rsidRPr="00105C82">
        <w:rPr>
          <w:rFonts w:ascii="Arial" w:hAnsi="Arial" w:cs="Arial"/>
          <w:b/>
          <w:bCs/>
          <w:color w:val="1D3C34"/>
          <w:sz w:val="36"/>
        </w:rPr>
        <w:t>3</w:t>
      </w:r>
    </w:p>
    <w:p w14:paraId="51D46982" w14:textId="767DA923" w:rsidR="007438E8" w:rsidRPr="00784293" w:rsidRDefault="007438E8" w:rsidP="007438E8">
      <w:pPr>
        <w:pStyle w:val="NoSpacing"/>
        <w:rPr>
          <w:rFonts w:ascii="Arial" w:hAnsi="Arial" w:cs="Arial"/>
        </w:rPr>
      </w:pPr>
    </w:p>
    <w:p w14:paraId="40EBFDCE" w14:textId="77777777" w:rsidR="008803A0" w:rsidRDefault="008803A0" w:rsidP="008803A0">
      <w:pPr>
        <w:jc w:val="center"/>
        <w:rPr>
          <w:rFonts w:ascii="Arial" w:hAnsi="Arial" w:cs="Arial"/>
        </w:rPr>
      </w:pPr>
      <w:r>
        <w:rPr>
          <w:rFonts w:ascii="Arial" w:hAnsi="Arial" w:cs="Arial"/>
        </w:rPr>
        <w:t xml:space="preserve">Please use this form as a template to collate your submission information. To enter this category please submit all information </w:t>
      </w:r>
      <w:hyperlink r:id="rId11" w:history="1">
        <w:r>
          <w:rPr>
            <w:rStyle w:val="Hyperlink"/>
            <w:rFonts w:ascii="Arial" w:hAnsi="Arial" w:cs="Arial"/>
          </w:rPr>
          <w:t>here</w:t>
        </w:r>
      </w:hyperlink>
      <w:r>
        <w:rPr>
          <w:rFonts w:ascii="Arial" w:hAnsi="Arial" w:cs="Arial"/>
        </w:rPr>
        <w:t>.</w:t>
      </w:r>
    </w:p>
    <w:p w14:paraId="38749FCD" w14:textId="77777777" w:rsidR="008803A0" w:rsidRDefault="008803A0" w:rsidP="008803A0">
      <w:pPr>
        <w:jc w:val="center"/>
        <w:rPr>
          <w:rFonts w:ascii="Arial" w:eastAsia="Times New Roman" w:hAnsi="Arial" w:cs="Arial"/>
          <w:b/>
          <w:bCs/>
          <w:color w:val="C59859"/>
          <w:sz w:val="28"/>
          <w:lang w:eastAsia="en-GB"/>
        </w:rPr>
      </w:pPr>
      <w:r>
        <w:rPr>
          <w:rFonts w:ascii="Arial" w:eastAsia="Times New Roman" w:hAnsi="Arial" w:cs="Arial"/>
          <w:b/>
          <w:color w:val="C59859"/>
          <w:sz w:val="28"/>
          <w:lang w:eastAsia="en-GB"/>
        </w:rPr>
        <w:t>The deadline for all entries is 17.00 on</w:t>
      </w:r>
      <w:r>
        <w:rPr>
          <w:rFonts w:ascii="Arial" w:eastAsia="Times New Roman" w:hAnsi="Arial" w:cs="Arial"/>
          <w:b/>
          <w:bCs/>
          <w:color w:val="C59859"/>
          <w:sz w:val="28"/>
          <w:lang w:eastAsia="en-GB"/>
        </w:rPr>
        <w:t xml:space="preserve"> Friday 8</w:t>
      </w:r>
      <w:r>
        <w:rPr>
          <w:rFonts w:ascii="Arial" w:eastAsia="Times New Roman" w:hAnsi="Arial" w:cs="Arial"/>
          <w:b/>
          <w:bCs/>
          <w:color w:val="C59859"/>
          <w:sz w:val="28"/>
          <w:vertAlign w:val="superscript"/>
          <w:lang w:eastAsia="en-GB"/>
        </w:rPr>
        <w:t>th</w:t>
      </w:r>
      <w:r>
        <w:rPr>
          <w:rFonts w:ascii="Arial" w:eastAsia="Times New Roman" w:hAnsi="Arial" w:cs="Arial"/>
          <w:b/>
          <w:bCs/>
          <w:color w:val="C59859"/>
          <w:sz w:val="28"/>
          <w:lang w:eastAsia="en-GB"/>
        </w:rPr>
        <w:t xml:space="preserve"> September 2023</w:t>
      </w:r>
    </w:p>
    <w:tbl>
      <w:tblPr>
        <w:tblStyle w:val="TableGrid"/>
        <w:tblW w:w="0" w:type="auto"/>
        <w:tblLook w:val="04A0" w:firstRow="1" w:lastRow="0" w:firstColumn="1" w:lastColumn="0" w:noHBand="0" w:noVBand="1"/>
      </w:tblPr>
      <w:tblGrid>
        <w:gridCol w:w="2972"/>
        <w:gridCol w:w="3119"/>
        <w:gridCol w:w="1701"/>
        <w:gridCol w:w="2664"/>
      </w:tblGrid>
      <w:tr w:rsidR="008803A0" w14:paraId="19E6B6EA" w14:textId="77777777" w:rsidTr="008803A0">
        <w:trPr>
          <w:trHeight w:val="564"/>
        </w:trPr>
        <w:tc>
          <w:tcPr>
            <w:tcW w:w="29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D235EC0" w14:textId="77777777" w:rsidR="008803A0" w:rsidRDefault="008803A0">
            <w:pPr>
              <w:jc w:val="center"/>
              <w:rPr>
                <w:rFonts w:ascii="Arial" w:hAnsi="Arial" w:cs="Arial"/>
              </w:rPr>
            </w:pPr>
            <w:r>
              <w:rPr>
                <w:rFonts w:ascii="Arial" w:hAnsi="Arial" w:cs="Arial"/>
              </w:rPr>
              <w:t>Submission category</w:t>
            </w:r>
          </w:p>
        </w:tc>
        <w:tc>
          <w:tcPr>
            <w:tcW w:w="7484" w:type="dxa"/>
            <w:gridSpan w:val="3"/>
            <w:tcBorders>
              <w:top w:val="single" w:sz="4" w:space="0" w:color="auto"/>
              <w:left w:val="single" w:sz="4" w:space="0" w:color="auto"/>
              <w:bottom w:val="single" w:sz="4" w:space="0" w:color="auto"/>
              <w:right w:val="single" w:sz="4" w:space="0" w:color="auto"/>
            </w:tcBorders>
            <w:vAlign w:val="center"/>
            <w:hideMark/>
          </w:tcPr>
          <w:p w14:paraId="00F6DF72" w14:textId="75A9E621" w:rsidR="008803A0" w:rsidRDefault="00E61CA2">
            <w:pPr>
              <w:rPr>
                <w:rFonts w:ascii="Arial" w:hAnsi="Arial" w:cs="Arial"/>
                <w:b/>
                <w:bCs/>
                <w:iCs/>
              </w:rPr>
            </w:pPr>
            <w:r>
              <w:rPr>
                <w:rFonts w:ascii="Arial" w:hAnsi="Arial" w:cs="Arial"/>
                <w:b/>
                <w:bCs/>
                <w:iCs/>
              </w:rPr>
              <w:t>Development Finance Lender of the Year</w:t>
            </w:r>
            <w:r w:rsidR="008803A0">
              <w:rPr>
                <w:rFonts w:ascii="Arial" w:hAnsi="Arial" w:cs="Arial"/>
                <w:b/>
                <w:bCs/>
                <w:iCs/>
              </w:rPr>
              <w:t> </w:t>
            </w:r>
          </w:p>
        </w:tc>
      </w:tr>
      <w:tr w:rsidR="008803A0" w14:paraId="4A26DA77" w14:textId="77777777" w:rsidTr="008803A0">
        <w:trPr>
          <w:trHeight w:val="564"/>
        </w:trPr>
        <w:tc>
          <w:tcPr>
            <w:tcW w:w="29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303DFB6" w14:textId="77777777" w:rsidR="008803A0" w:rsidRDefault="008803A0">
            <w:pPr>
              <w:jc w:val="center"/>
              <w:rPr>
                <w:rFonts w:ascii="Arial" w:hAnsi="Arial" w:cs="Arial"/>
              </w:rPr>
            </w:pPr>
            <w:r>
              <w:rPr>
                <w:rFonts w:ascii="Arial" w:hAnsi="Arial" w:cs="Arial"/>
              </w:rPr>
              <w:t>NACFB Patron name</w:t>
            </w:r>
          </w:p>
        </w:tc>
        <w:tc>
          <w:tcPr>
            <w:tcW w:w="7484" w:type="dxa"/>
            <w:gridSpan w:val="3"/>
            <w:tcBorders>
              <w:top w:val="single" w:sz="4" w:space="0" w:color="auto"/>
              <w:left w:val="single" w:sz="4" w:space="0" w:color="auto"/>
              <w:bottom w:val="single" w:sz="4" w:space="0" w:color="auto"/>
              <w:right w:val="single" w:sz="4" w:space="0" w:color="auto"/>
            </w:tcBorders>
            <w:vAlign w:val="center"/>
          </w:tcPr>
          <w:p w14:paraId="06AA3102" w14:textId="77777777" w:rsidR="008803A0" w:rsidRDefault="008803A0">
            <w:pPr>
              <w:rPr>
                <w:rFonts w:ascii="Arial" w:hAnsi="Arial" w:cs="Arial"/>
              </w:rPr>
            </w:pPr>
          </w:p>
        </w:tc>
      </w:tr>
      <w:tr w:rsidR="008803A0" w14:paraId="3E066096" w14:textId="77777777" w:rsidTr="008803A0">
        <w:trPr>
          <w:trHeight w:val="556"/>
        </w:trPr>
        <w:tc>
          <w:tcPr>
            <w:tcW w:w="29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F97DEAC" w14:textId="77777777" w:rsidR="008803A0" w:rsidRDefault="008803A0">
            <w:pPr>
              <w:jc w:val="center"/>
              <w:rPr>
                <w:rFonts w:ascii="Arial" w:hAnsi="Arial" w:cs="Arial"/>
              </w:rPr>
            </w:pPr>
            <w:r>
              <w:rPr>
                <w:rFonts w:ascii="Arial" w:hAnsi="Arial" w:cs="Arial"/>
              </w:rPr>
              <w:t>Primary contact first name</w:t>
            </w:r>
          </w:p>
        </w:tc>
        <w:tc>
          <w:tcPr>
            <w:tcW w:w="3119" w:type="dxa"/>
            <w:tcBorders>
              <w:top w:val="single" w:sz="4" w:space="0" w:color="auto"/>
              <w:left w:val="single" w:sz="4" w:space="0" w:color="auto"/>
              <w:bottom w:val="single" w:sz="4" w:space="0" w:color="auto"/>
              <w:right w:val="single" w:sz="4" w:space="0" w:color="auto"/>
            </w:tcBorders>
            <w:vAlign w:val="center"/>
          </w:tcPr>
          <w:p w14:paraId="1046455A" w14:textId="77777777" w:rsidR="008803A0" w:rsidRDefault="008803A0">
            <w:pP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2DF5181" w14:textId="77777777" w:rsidR="008803A0" w:rsidRDefault="008803A0">
            <w:pPr>
              <w:jc w:val="center"/>
              <w:rPr>
                <w:rFonts w:ascii="Arial" w:hAnsi="Arial" w:cs="Arial"/>
              </w:rPr>
            </w:pPr>
            <w:r>
              <w:rPr>
                <w:rFonts w:ascii="Arial" w:hAnsi="Arial" w:cs="Arial"/>
              </w:rPr>
              <w:t>Surname</w:t>
            </w:r>
          </w:p>
        </w:tc>
        <w:tc>
          <w:tcPr>
            <w:tcW w:w="2664" w:type="dxa"/>
            <w:tcBorders>
              <w:top w:val="single" w:sz="4" w:space="0" w:color="auto"/>
              <w:left w:val="single" w:sz="4" w:space="0" w:color="auto"/>
              <w:bottom w:val="single" w:sz="4" w:space="0" w:color="auto"/>
              <w:right w:val="single" w:sz="4" w:space="0" w:color="auto"/>
            </w:tcBorders>
            <w:vAlign w:val="center"/>
          </w:tcPr>
          <w:p w14:paraId="7C46AA76" w14:textId="77777777" w:rsidR="008803A0" w:rsidRDefault="008803A0">
            <w:pPr>
              <w:rPr>
                <w:rFonts w:ascii="Arial" w:hAnsi="Arial" w:cs="Arial"/>
              </w:rPr>
            </w:pPr>
          </w:p>
        </w:tc>
      </w:tr>
      <w:tr w:rsidR="008803A0" w14:paraId="372AFE3C" w14:textId="77777777" w:rsidTr="008803A0">
        <w:trPr>
          <w:trHeight w:val="552"/>
        </w:trPr>
        <w:tc>
          <w:tcPr>
            <w:tcW w:w="29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5B42DBE" w14:textId="77777777" w:rsidR="008803A0" w:rsidRDefault="008803A0">
            <w:pPr>
              <w:jc w:val="center"/>
              <w:rPr>
                <w:rFonts w:ascii="Arial" w:hAnsi="Arial" w:cs="Arial"/>
              </w:rPr>
            </w:pPr>
            <w:r>
              <w:rPr>
                <w:rFonts w:ascii="Arial" w:hAnsi="Arial" w:cs="Arial"/>
              </w:rPr>
              <w:t>Primary contact email</w:t>
            </w:r>
          </w:p>
        </w:tc>
        <w:tc>
          <w:tcPr>
            <w:tcW w:w="7484" w:type="dxa"/>
            <w:gridSpan w:val="3"/>
            <w:tcBorders>
              <w:top w:val="single" w:sz="4" w:space="0" w:color="auto"/>
              <w:left w:val="single" w:sz="4" w:space="0" w:color="auto"/>
              <w:bottom w:val="single" w:sz="4" w:space="0" w:color="auto"/>
              <w:right w:val="single" w:sz="4" w:space="0" w:color="auto"/>
            </w:tcBorders>
            <w:vAlign w:val="center"/>
          </w:tcPr>
          <w:p w14:paraId="3C4B7DEF" w14:textId="77777777" w:rsidR="008803A0" w:rsidRDefault="008803A0">
            <w:pPr>
              <w:rPr>
                <w:rFonts w:ascii="Arial" w:hAnsi="Arial" w:cs="Arial"/>
              </w:rPr>
            </w:pPr>
          </w:p>
        </w:tc>
      </w:tr>
      <w:tr w:rsidR="008803A0" w14:paraId="0F3DD3EF" w14:textId="77777777" w:rsidTr="008803A0">
        <w:trPr>
          <w:trHeight w:val="560"/>
        </w:trPr>
        <w:tc>
          <w:tcPr>
            <w:tcW w:w="29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768176C" w14:textId="77777777" w:rsidR="008803A0" w:rsidRDefault="008803A0">
            <w:pPr>
              <w:jc w:val="center"/>
              <w:rPr>
                <w:rFonts w:ascii="Arial" w:hAnsi="Arial" w:cs="Arial"/>
              </w:rPr>
            </w:pPr>
            <w:r>
              <w:rPr>
                <w:rFonts w:ascii="Arial" w:hAnsi="Arial" w:cs="Arial"/>
              </w:rPr>
              <w:t>Job title</w:t>
            </w:r>
          </w:p>
        </w:tc>
        <w:tc>
          <w:tcPr>
            <w:tcW w:w="7484" w:type="dxa"/>
            <w:gridSpan w:val="3"/>
            <w:tcBorders>
              <w:top w:val="single" w:sz="4" w:space="0" w:color="auto"/>
              <w:left w:val="single" w:sz="4" w:space="0" w:color="auto"/>
              <w:bottom w:val="single" w:sz="4" w:space="0" w:color="auto"/>
              <w:right w:val="single" w:sz="4" w:space="0" w:color="auto"/>
            </w:tcBorders>
            <w:vAlign w:val="center"/>
          </w:tcPr>
          <w:p w14:paraId="3F57329F" w14:textId="77777777" w:rsidR="008803A0" w:rsidRDefault="008803A0">
            <w:pPr>
              <w:rPr>
                <w:rFonts w:ascii="Arial" w:hAnsi="Arial" w:cs="Arial"/>
              </w:rPr>
            </w:pPr>
          </w:p>
        </w:tc>
      </w:tr>
      <w:tr w:rsidR="008803A0" w14:paraId="3D2567AC" w14:textId="77777777" w:rsidTr="008803A0">
        <w:trPr>
          <w:trHeight w:val="554"/>
        </w:trPr>
        <w:tc>
          <w:tcPr>
            <w:tcW w:w="29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1F826F4" w14:textId="77777777" w:rsidR="008803A0" w:rsidRDefault="008803A0">
            <w:pPr>
              <w:jc w:val="center"/>
              <w:rPr>
                <w:rFonts w:ascii="Arial" w:hAnsi="Arial" w:cs="Arial"/>
              </w:rPr>
            </w:pPr>
            <w:r>
              <w:rPr>
                <w:rFonts w:ascii="Arial" w:hAnsi="Arial" w:cs="Arial"/>
              </w:rPr>
              <w:t>Company website</w:t>
            </w:r>
          </w:p>
        </w:tc>
        <w:tc>
          <w:tcPr>
            <w:tcW w:w="7484" w:type="dxa"/>
            <w:gridSpan w:val="3"/>
            <w:tcBorders>
              <w:top w:val="single" w:sz="4" w:space="0" w:color="auto"/>
              <w:left w:val="single" w:sz="4" w:space="0" w:color="auto"/>
              <w:bottom w:val="single" w:sz="4" w:space="0" w:color="auto"/>
              <w:right w:val="single" w:sz="4" w:space="0" w:color="auto"/>
            </w:tcBorders>
            <w:vAlign w:val="center"/>
          </w:tcPr>
          <w:p w14:paraId="37FB4225" w14:textId="77777777" w:rsidR="008803A0" w:rsidRDefault="008803A0">
            <w:pPr>
              <w:rPr>
                <w:rFonts w:ascii="Arial" w:hAnsi="Arial" w:cs="Arial"/>
                <w:i/>
                <w:color w:val="A6A6A6" w:themeColor="background1" w:themeShade="A6"/>
              </w:rPr>
            </w:pPr>
          </w:p>
        </w:tc>
      </w:tr>
      <w:tr w:rsidR="008803A0" w14:paraId="14136EB8" w14:textId="77777777" w:rsidTr="008803A0">
        <w:trPr>
          <w:trHeight w:val="562"/>
        </w:trPr>
        <w:tc>
          <w:tcPr>
            <w:tcW w:w="29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F071058" w14:textId="77777777" w:rsidR="008803A0" w:rsidRDefault="008803A0">
            <w:pPr>
              <w:jc w:val="center"/>
              <w:rPr>
                <w:rFonts w:ascii="Arial" w:hAnsi="Arial" w:cs="Arial"/>
              </w:rPr>
            </w:pPr>
            <w:r>
              <w:rPr>
                <w:rFonts w:ascii="Arial" w:hAnsi="Arial" w:cs="Arial"/>
              </w:rPr>
              <w:t>Company LinkedIn</w:t>
            </w:r>
          </w:p>
        </w:tc>
        <w:tc>
          <w:tcPr>
            <w:tcW w:w="7484" w:type="dxa"/>
            <w:gridSpan w:val="3"/>
            <w:tcBorders>
              <w:top w:val="single" w:sz="4" w:space="0" w:color="auto"/>
              <w:left w:val="single" w:sz="4" w:space="0" w:color="auto"/>
              <w:bottom w:val="single" w:sz="4" w:space="0" w:color="auto"/>
              <w:right w:val="single" w:sz="4" w:space="0" w:color="auto"/>
            </w:tcBorders>
            <w:vAlign w:val="center"/>
          </w:tcPr>
          <w:p w14:paraId="2D0AD829" w14:textId="77777777" w:rsidR="008803A0" w:rsidRDefault="008803A0">
            <w:pPr>
              <w:rPr>
                <w:rFonts w:ascii="Arial" w:hAnsi="Arial" w:cs="Arial"/>
                <w:i/>
                <w:color w:val="A6A6A6" w:themeColor="background1" w:themeShade="A6"/>
              </w:rPr>
            </w:pPr>
          </w:p>
        </w:tc>
      </w:tr>
      <w:tr w:rsidR="008803A0" w14:paraId="3B5FE794" w14:textId="77777777" w:rsidTr="008803A0">
        <w:trPr>
          <w:trHeight w:val="562"/>
        </w:trPr>
        <w:tc>
          <w:tcPr>
            <w:tcW w:w="29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88B49CE" w14:textId="77777777" w:rsidR="008803A0" w:rsidRDefault="008803A0">
            <w:pPr>
              <w:jc w:val="center"/>
              <w:rPr>
                <w:rFonts w:ascii="Arial" w:hAnsi="Arial" w:cs="Arial"/>
              </w:rPr>
            </w:pPr>
            <w:r>
              <w:rPr>
                <w:rFonts w:ascii="Arial" w:hAnsi="Arial" w:cs="Arial"/>
              </w:rPr>
              <w:t>Company Twitter handle</w:t>
            </w:r>
          </w:p>
        </w:tc>
        <w:tc>
          <w:tcPr>
            <w:tcW w:w="7484" w:type="dxa"/>
            <w:gridSpan w:val="3"/>
            <w:tcBorders>
              <w:top w:val="single" w:sz="4" w:space="0" w:color="auto"/>
              <w:left w:val="single" w:sz="4" w:space="0" w:color="auto"/>
              <w:bottom w:val="single" w:sz="4" w:space="0" w:color="auto"/>
              <w:right w:val="single" w:sz="4" w:space="0" w:color="auto"/>
            </w:tcBorders>
            <w:vAlign w:val="center"/>
          </w:tcPr>
          <w:p w14:paraId="229B502F" w14:textId="77777777" w:rsidR="008803A0" w:rsidRDefault="008803A0">
            <w:pPr>
              <w:rPr>
                <w:rFonts w:ascii="Arial" w:hAnsi="Arial" w:cs="Arial"/>
                <w:i/>
                <w:color w:val="A6A6A6" w:themeColor="background1" w:themeShade="A6"/>
              </w:rPr>
            </w:pPr>
          </w:p>
        </w:tc>
      </w:tr>
      <w:tr w:rsidR="008803A0" w14:paraId="00321015" w14:textId="77777777" w:rsidTr="008803A0">
        <w:trPr>
          <w:trHeight w:val="556"/>
        </w:trPr>
        <w:tc>
          <w:tcPr>
            <w:tcW w:w="29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943DDB3" w14:textId="77777777" w:rsidR="008803A0" w:rsidRDefault="008803A0">
            <w:pPr>
              <w:jc w:val="center"/>
              <w:rPr>
                <w:rFonts w:ascii="Arial" w:hAnsi="Arial" w:cs="Arial"/>
              </w:rPr>
            </w:pPr>
            <w:r>
              <w:rPr>
                <w:rFonts w:ascii="Arial" w:hAnsi="Arial" w:cs="Arial"/>
              </w:rPr>
              <w:t>Contact telephone</w:t>
            </w:r>
          </w:p>
        </w:tc>
        <w:tc>
          <w:tcPr>
            <w:tcW w:w="7484" w:type="dxa"/>
            <w:gridSpan w:val="3"/>
            <w:tcBorders>
              <w:top w:val="single" w:sz="4" w:space="0" w:color="auto"/>
              <w:left w:val="single" w:sz="4" w:space="0" w:color="auto"/>
              <w:bottom w:val="single" w:sz="4" w:space="0" w:color="auto"/>
              <w:right w:val="single" w:sz="4" w:space="0" w:color="auto"/>
            </w:tcBorders>
            <w:vAlign w:val="center"/>
          </w:tcPr>
          <w:p w14:paraId="6B9CFA0F" w14:textId="77777777" w:rsidR="008803A0" w:rsidRDefault="008803A0">
            <w:pPr>
              <w:rPr>
                <w:rFonts w:ascii="Arial" w:hAnsi="Arial" w:cs="Arial"/>
              </w:rPr>
            </w:pPr>
          </w:p>
        </w:tc>
      </w:tr>
    </w:tbl>
    <w:p w14:paraId="1B9FA835" w14:textId="77777777" w:rsidR="008803A0" w:rsidRDefault="008803A0" w:rsidP="008803A0">
      <w:pPr>
        <w:rPr>
          <w:rFonts w:ascii="Arial" w:hAnsi="Arial" w:cs="Arial"/>
          <w:b/>
          <w:bCs/>
          <w:color w:val="200016"/>
          <w:sz w:val="10"/>
          <w:szCs w:val="6"/>
        </w:rPr>
      </w:pPr>
    </w:p>
    <w:p w14:paraId="5704C408" w14:textId="77777777" w:rsidR="008803A0" w:rsidRDefault="008803A0" w:rsidP="008803A0">
      <w:pPr>
        <w:jc w:val="center"/>
        <w:rPr>
          <w:rFonts w:ascii="Arial" w:hAnsi="Arial" w:cs="Arial"/>
          <w:b/>
          <w:bCs/>
          <w:color w:val="1D3C34"/>
          <w:sz w:val="28"/>
        </w:rPr>
      </w:pPr>
      <w:r>
        <w:rPr>
          <w:rFonts w:ascii="Arial" w:hAnsi="Arial" w:cs="Arial"/>
          <w:b/>
          <w:bCs/>
          <w:color w:val="1D3C34"/>
          <w:sz w:val="28"/>
        </w:rPr>
        <w:t>Award submission (max 300-words)</w:t>
      </w:r>
    </w:p>
    <w:p w14:paraId="6CE159C5" w14:textId="77777777" w:rsidR="008803A0" w:rsidRDefault="008803A0" w:rsidP="008803A0">
      <w:pPr>
        <w:jc w:val="center"/>
        <w:rPr>
          <w:rFonts w:ascii="Arial" w:hAnsi="Arial" w:cs="Arial"/>
          <w:color w:val="200016"/>
          <w:sz w:val="20"/>
          <w:szCs w:val="16"/>
        </w:rPr>
      </w:pPr>
      <w:r>
        <w:rPr>
          <w:rFonts w:ascii="Arial" w:hAnsi="Arial" w:cs="Arial"/>
          <w:color w:val="200016"/>
          <w:sz w:val="20"/>
          <w:szCs w:val="16"/>
        </w:rPr>
        <w:t>Please draft your award submission below. Further guidance and overview of judging criteria can be found overleaf.</w:t>
      </w:r>
    </w:p>
    <w:tbl>
      <w:tblPr>
        <w:tblStyle w:val="TableGrid"/>
        <w:tblW w:w="0" w:type="auto"/>
        <w:tblLook w:val="04A0" w:firstRow="1" w:lastRow="0" w:firstColumn="1" w:lastColumn="0" w:noHBand="0" w:noVBand="1"/>
      </w:tblPr>
      <w:tblGrid>
        <w:gridCol w:w="10360"/>
      </w:tblGrid>
      <w:tr w:rsidR="008803A0" w14:paraId="62F07505" w14:textId="77777777" w:rsidTr="008803A0">
        <w:trPr>
          <w:trHeight w:val="4951"/>
        </w:trPr>
        <w:tc>
          <w:tcPr>
            <w:tcW w:w="10360" w:type="dxa"/>
            <w:tcBorders>
              <w:top w:val="single" w:sz="4" w:space="0" w:color="auto"/>
              <w:left w:val="single" w:sz="4" w:space="0" w:color="auto"/>
              <w:bottom w:val="single" w:sz="4" w:space="0" w:color="auto"/>
              <w:right w:val="single" w:sz="4" w:space="0" w:color="auto"/>
            </w:tcBorders>
          </w:tcPr>
          <w:p w14:paraId="1C3DC5DE" w14:textId="77777777" w:rsidR="008803A0" w:rsidRDefault="008803A0">
            <w:pPr>
              <w:tabs>
                <w:tab w:val="left" w:pos="3189"/>
              </w:tabs>
              <w:jc w:val="center"/>
              <w:rPr>
                <w:rFonts w:ascii="Arial" w:hAnsi="Arial" w:cs="Arial"/>
                <w:color w:val="767171" w:themeColor="background2" w:themeShade="80"/>
              </w:rPr>
            </w:pPr>
          </w:p>
          <w:p w14:paraId="08DC8D53" w14:textId="77777777" w:rsidR="008803A0" w:rsidRDefault="008803A0">
            <w:pPr>
              <w:tabs>
                <w:tab w:val="left" w:pos="3189"/>
              </w:tabs>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All entrants have a </w:t>
            </w:r>
            <w:r>
              <w:rPr>
                <w:rFonts w:ascii="Arial" w:hAnsi="Arial" w:cs="Arial"/>
                <w:b/>
                <w:bCs/>
                <w:color w:val="767171" w:themeColor="background2" w:themeShade="80"/>
                <w:sz w:val="20"/>
                <w:szCs w:val="20"/>
              </w:rPr>
              <w:t>maximum of 300-words</w:t>
            </w:r>
            <w:r>
              <w:rPr>
                <w:rFonts w:ascii="Arial" w:hAnsi="Arial" w:cs="Arial"/>
                <w:color w:val="767171" w:themeColor="background2" w:themeShade="80"/>
                <w:sz w:val="20"/>
                <w:szCs w:val="20"/>
              </w:rPr>
              <w:t xml:space="preserve"> in which to convince the judges that they are worthy of winning this </w:t>
            </w:r>
            <w:proofErr w:type="gramStart"/>
            <w:r>
              <w:rPr>
                <w:rFonts w:ascii="Arial" w:hAnsi="Arial" w:cs="Arial"/>
                <w:color w:val="767171" w:themeColor="background2" w:themeShade="80"/>
                <w:sz w:val="20"/>
                <w:szCs w:val="20"/>
              </w:rPr>
              <w:t>award</w:t>
            </w:r>
            <w:proofErr w:type="gramEnd"/>
          </w:p>
          <w:p w14:paraId="10265B0F" w14:textId="77777777" w:rsidR="008803A0" w:rsidRDefault="008803A0">
            <w:pPr>
              <w:tabs>
                <w:tab w:val="left" w:pos="3189"/>
              </w:tabs>
              <w:jc w:val="center"/>
              <w:rPr>
                <w:rFonts w:ascii="Arial" w:hAnsi="Arial" w:cs="Arial"/>
                <w:color w:val="767171" w:themeColor="background2" w:themeShade="80"/>
                <w:sz w:val="20"/>
                <w:szCs w:val="20"/>
              </w:rPr>
            </w:pPr>
          </w:p>
          <w:p w14:paraId="2A8000E1" w14:textId="77777777" w:rsidR="008803A0" w:rsidRDefault="008803A0">
            <w:pPr>
              <w:tabs>
                <w:tab w:val="left" w:pos="3189"/>
              </w:tabs>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The NACFB have compiled ten top tips for an award-winning entry </w:t>
            </w:r>
            <w:hyperlink r:id="rId12" w:history="1">
              <w:r>
                <w:rPr>
                  <w:rStyle w:val="Hyperlink"/>
                  <w:rFonts w:ascii="Arial" w:hAnsi="Arial" w:cs="Arial"/>
                  <w:sz w:val="20"/>
                  <w:szCs w:val="20"/>
                </w:rPr>
                <w:t>here</w:t>
              </w:r>
            </w:hyperlink>
          </w:p>
          <w:p w14:paraId="0BAE7495" w14:textId="77777777" w:rsidR="008803A0" w:rsidRDefault="008803A0">
            <w:pPr>
              <w:pStyle w:val="ListParagraph"/>
              <w:tabs>
                <w:tab w:val="left" w:pos="3189"/>
              </w:tabs>
              <w:spacing w:line="240" w:lineRule="auto"/>
              <w:jc w:val="center"/>
              <w:rPr>
                <w:rFonts w:ascii="Arial" w:hAnsi="Arial" w:cs="Arial"/>
                <w:color w:val="767171" w:themeColor="background2" w:themeShade="80"/>
                <w:sz w:val="20"/>
                <w:szCs w:val="20"/>
              </w:rPr>
            </w:pPr>
          </w:p>
          <w:p w14:paraId="3EBB3E7D" w14:textId="77777777" w:rsidR="008803A0" w:rsidRDefault="008803A0">
            <w:pPr>
              <w:tabs>
                <w:tab w:val="left" w:pos="3189"/>
              </w:tabs>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Information regarding this year’s judging process can be found </w:t>
            </w:r>
            <w:hyperlink r:id="rId13" w:history="1">
              <w:r>
                <w:rPr>
                  <w:rStyle w:val="Hyperlink"/>
                  <w:rFonts w:ascii="Arial" w:hAnsi="Arial" w:cs="Arial"/>
                  <w:sz w:val="20"/>
                  <w:szCs w:val="20"/>
                </w:rPr>
                <w:t>here</w:t>
              </w:r>
            </w:hyperlink>
          </w:p>
          <w:p w14:paraId="30590A64" w14:textId="77777777" w:rsidR="008803A0" w:rsidRDefault="008803A0">
            <w:pPr>
              <w:rPr>
                <w:rFonts w:ascii="Arial" w:hAnsi="Arial" w:cs="Arial"/>
              </w:rPr>
            </w:pPr>
          </w:p>
        </w:tc>
      </w:tr>
      <w:tr w:rsidR="008803A0" w14:paraId="74E2463A" w14:textId="77777777" w:rsidTr="008803A0">
        <w:trPr>
          <w:trHeight w:val="557"/>
        </w:trPr>
        <w:tc>
          <w:tcPr>
            <w:tcW w:w="10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DC620BA" w14:textId="77777777" w:rsidR="008803A0" w:rsidRDefault="008803A0">
            <w:pPr>
              <w:jc w:val="center"/>
              <w:rPr>
                <w:rFonts w:ascii="Arial" w:hAnsi="Arial" w:cs="Arial"/>
                <w:color w:val="1D3C34"/>
                <w:sz w:val="24"/>
                <w:szCs w:val="24"/>
                <w:lang w:val="en-US"/>
              </w:rPr>
            </w:pPr>
            <w:r>
              <w:rPr>
                <w:rFonts w:ascii="Arial" w:hAnsi="Arial" w:cs="Arial"/>
                <w:color w:val="1D3C34"/>
                <w:sz w:val="24"/>
                <w:szCs w:val="24"/>
                <w:lang w:val="en-US"/>
              </w:rPr>
              <w:t xml:space="preserve">Secure a table for this year’s event on </w:t>
            </w:r>
            <w:r>
              <w:rPr>
                <w:rFonts w:ascii="Arial" w:hAnsi="Arial" w:cs="Arial"/>
                <w:b/>
                <w:bCs/>
                <w:color w:val="1D3C34"/>
                <w:sz w:val="24"/>
                <w:szCs w:val="24"/>
                <w:lang w:val="en-US"/>
              </w:rPr>
              <w:t>Thursday 30</w:t>
            </w:r>
            <w:r>
              <w:rPr>
                <w:rFonts w:ascii="Arial" w:hAnsi="Arial" w:cs="Arial"/>
                <w:b/>
                <w:bCs/>
                <w:color w:val="1D3C34"/>
                <w:sz w:val="24"/>
                <w:szCs w:val="24"/>
                <w:vertAlign w:val="superscript"/>
                <w:lang w:val="en-US"/>
              </w:rPr>
              <w:t>th</w:t>
            </w:r>
            <w:r>
              <w:rPr>
                <w:rFonts w:ascii="Arial" w:hAnsi="Arial" w:cs="Arial"/>
                <w:b/>
                <w:bCs/>
                <w:color w:val="1D3C34"/>
                <w:sz w:val="24"/>
                <w:szCs w:val="24"/>
                <w:lang w:val="en-US"/>
              </w:rPr>
              <w:t xml:space="preserve"> November 2023 </w:t>
            </w:r>
            <w:r>
              <w:rPr>
                <w:rFonts w:ascii="Arial" w:hAnsi="Arial" w:cs="Arial"/>
                <w:color w:val="1D3C34"/>
                <w:sz w:val="24"/>
                <w:szCs w:val="24"/>
                <w:lang w:val="en-US"/>
              </w:rPr>
              <w:t xml:space="preserve">online </w:t>
            </w:r>
            <w:hyperlink r:id="rId14" w:history="1">
              <w:r>
                <w:rPr>
                  <w:rStyle w:val="Hyperlink"/>
                  <w:rFonts w:ascii="Arial" w:hAnsi="Arial" w:cs="Arial"/>
                  <w:sz w:val="24"/>
                  <w:szCs w:val="24"/>
                  <w:lang w:val="en-US"/>
                </w:rPr>
                <w:t>here</w:t>
              </w:r>
            </w:hyperlink>
          </w:p>
        </w:tc>
      </w:tr>
    </w:tbl>
    <w:p w14:paraId="47DEFA6C" w14:textId="77777777" w:rsidR="00C23D13" w:rsidRDefault="00C23D13" w:rsidP="00AA193B">
      <w:pPr>
        <w:jc w:val="center"/>
        <w:rPr>
          <w:rFonts w:ascii="Arial" w:hAnsi="Arial" w:cs="Arial"/>
          <w:b/>
          <w:bCs/>
          <w:color w:val="1D3C34"/>
          <w:sz w:val="28"/>
          <w:szCs w:val="28"/>
          <w:lang w:val="en-US"/>
        </w:rPr>
      </w:pPr>
    </w:p>
    <w:p w14:paraId="0F60B05A" w14:textId="5039E15E" w:rsidR="00752B19" w:rsidRPr="00ED36E7" w:rsidRDefault="00752B19" w:rsidP="00AA193B">
      <w:pPr>
        <w:jc w:val="center"/>
        <w:rPr>
          <w:rFonts w:ascii="Arial" w:hAnsi="Arial" w:cs="Arial"/>
          <w:b/>
          <w:bCs/>
          <w:color w:val="1D3C34"/>
          <w:sz w:val="28"/>
          <w:szCs w:val="28"/>
          <w:lang w:val="en-US"/>
        </w:rPr>
      </w:pPr>
      <w:r w:rsidRPr="00ED36E7">
        <w:rPr>
          <w:rFonts w:ascii="Arial" w:hAnsi="Arial" w:cs="Arial"/>
          <w:b/>
          <w:bCs/>
          <w:color w:val="1D3C34"/>
          <w:sz w:val="28"/>
          <w:szCs w:val="28"/>
          <w:lang w:val="en-US"/>
        </w:rPr>
        <w:lastRenderedPageBreak/>
        <w:t>Submission guidance</w:t>
      </w:r>
    </w:p>
    <w:p w14:paraId="03315936" w14:textId="77777777" w:rsidR="00613145" w:rsidRDefault="00613145" w:rsidP="00613145">
      <w:pPr>
        <w:pStyle w:val="NoSpacing"/>
        <w:rPr>
          <w:rFonts w:ascii="Arial" w:hAnsi="Arial" w:cs="Arial"/>
          <w:sz w:val="20"/>
          <w:szCs w:val="20"/>
        </w:rPr>
      </w:pPr>
      <w:r w:rsidRPr="00940E61">
        <w:rPr>
          <w:rFonts w:ascii="Arial" w:hAnsi="Arial" w:cs="Arial"/>
          <w:sz w:val="20"/>
          <w:szCs w:val="20"/>
        </w:rPr>
        <w:t xml:space="preserve">In the realm of property development, where dreams take shape and possibilities come to life, the role of development finance lenders is paramount. SME builders and developers, be it in residential or commercial domains, seek the essential infusion of credit to bring their visionary projects to fruition. </w:t>
      </w:r>
    </w:p>
    <w:p w14:paraId="17382CAF" w14:textId="77777777" w:rsidR="00613145" w:rsidRDefault="00613145" w:rsidP="00613145">
      <w:pPr>
        <w:pStyle w:val="NoSpacing"/>
        <w:rPr>
          <w:rFonts w:ascii="Arial" w:hAnsi="Arial" w:cs="Arial"/>
          <w:sz w:val="20"/>
          <w:szCs w:val="20"/>
        </w:rPr>
      </w:pPr>
    </w:p>
    <w:p w14:paraId="6116F4AA" w14:textId="77777777" w:rsidR="00613145" w:rsidRDefault="00613145" w:rsidP="00613145">
      <w:pPr>
        <w:pStyle w:val="NoSpacing"/>
        <w:rPr>
          <w:rFonts w:ascii="Arial" w:hAnsi="Arial" w:cs="Arial"/>
          <w:sz w:val="20"/>
          <w:szCs w:val="20"/>
        </w:rPr>
      </w:pPr>
      <w:r w:rsidRPr="00940E61">
        <w:rPr>
          <w:rFonts w:ascii="Arial" w:hAnsi="Arial" w:cs="Arial"/>
          <w:sz w:val="20"/>
          <w:szCs w:val="20"/>
        </w:rPr>
        <w:t xml:space="preserve">The Development Finance Lender of the Year award seeks to commend and honour those distinguished </w:t>
      </w:r>
      <w:r>
        <w:rPr>
          <w:rFonts w:ascii="Arial" w:hAnsi="Arial" w:cs="Arial"/>
          <w:sz w:val="20"/>
          <w:szCs w:val="20"/>
        </w:rPr>
        <w:t>P</w:t>
      </w:r>
      <w:r w:rsidRPr="00940E61">
        <w:rPr>
          <w:rFonts w:ascii="Arial" w:hAnsi="Arial" w:cs="Arial"/>
          <w:sz w:val="20"/>
          <w:szCs w:val="20"/>
        </w:rPr>
        <w:t>atrons who provide the vital foundations for ground-up construction ventures and expertly navigate their clients through challenges, from supply chain intricacies to labour shortages and planning complexities, ultimately culminating in successful project completion and an effective exit strategy.</w:t>
      </w:r>
    </w:p>
    <w:p w14:paraId="48B50C5A" w14:textId="77777777" w:rsidR="00613145" w:rsidRPr="00940E61" w:rsidRDefault="00613145" w:rsidP="00613145">
      <w:pPr>
        <w:pStyle w:val="NoSpacing"/>
        <w:rPr>
          <w:rFonts w:ascii="Arial" w:hAnsi="Arial" w:cs="Arial"/>
          <w:sz w:val="20"/>
          <w:szCs w:val="20"/>
        </w:rPr>
      </w:pPr>
    </w:p>
    <w:p w14:paraId="64A7B66E" w14:textId="77777777" w:rsidR="00613145" w:rsidRDefault="00613145" w:rsidP="00613145">
      <w:pPr>
        <w:pStyle w:val="NoSpacing"/>
        <w:rPr>
          <w:rFonts w:ascii="Arial" w:hAnsi="Arial" w:cs="Arial"/>
          <w:sz w:val="20"/>
          <w:szCs w:val="20"/>
        </w:rPr>
      </w:pPr>
      <w:r w:rsidRPr="00940E61">
        <w:rPr>
          <w:rFonts w:ascii="Arial" w:hAnsi="Arial" w:cs="Arial"/>
          <w:sz w:val="20"/>
          <w:szCs w:val="20"/>
        </w:rPr>
        <w:t>This esteemed award category beckons an array of lending organi</w:t>
      </w:r>
      <w:r>
        <w:rPr>
          <w:rFonts w:ascii="Arial" w:hAnsi="Arial" w:cs="Arial"/>
          <w:sz w:val="20"/>
          <w:szCs w:val="20"/>
        </w:rPr>
        <w:t>s</w:t>
      </w:r>
      <w:r w:rsidRPr="00940E61">
        <w:rPr>
          <w:rFonts w:ascii="Arial" w:hAnsi="Arial" w:cs="Arial"/>
          <w:sz w:val="20"/>
          <w:szCs w:val="20"/>
        </w:rPr>
        <w:t xml:space="preserve">ations to participate. Whether established industry leaders or dynamic newcomers, the judges will be on the lookout for lenders who have demonstrated </w:t>
      </w:r>
      <w:r>
        <w:rPr>
          <w:rFonts w:ascii="Arial" w:hAnsi="Arial" w:cs="Arial"/>
          <w:sz w:val="20"/>
          <w:szCs w:val="20"/>
        </w:rPr>
        <w:t xml:space="preserve">an </w:t>
      </w:r>
      <w:r w:rsidRPr="00940E61">
        <w:rPr>
          <w:rFonts w:ascii="Arial" w:hAnsi="Arial" w:cs="Arial"/>
          <w:sz w:val="20"/>
          <w:szCs w:val="20"/>
        </w:rPr>
        <w:t>unwavering dedication to supporting property development ventures and empowering SME builders to thrive.</w:t>
      </w:r>
      <w:r>
        <w:rPr>
          <w:rFonts w:ascii="Arial" w:hAnsi="Arial" w:cs="Arial"/>
          <w:sz w:val="20"/>
          <w:szCs w:val="20"/>
        </w:rPr>
        <w:t xml:space="preserve"> </w:t>
      </w:r>
      <w:r w:rsidRPr="00940E61">
        <w:rPr>
          <w:rFonts w:ascii="Arial" w:hAnsi="Arial" w:cs="Arial"/>
          <w:sz w:val="20"/>
          <w:szCs w:val="20"/>
        </w:rPr>
        <w:t>Outstanding</w:t>
      </w:r>
      <w:r>
        <w:rPr>
          <w:rFonts w:ascii="Arial" w:hAnsi="Arial" w:cs="Arial"/>
          <w:sz w:val="20"/>
          <w:szCs w:val="20"/>
        </w:rPr>
        <w:t xml:space="preserve"> </w:t>
      </w:r>
      <w:r w:rsidRPr="00940E61">
        <w:rPr>
          <w:rFonts w:ascii="Arial" w:hAnsi="Arial" w:cs="Arial"/>
          <w:sz w:val="20"/>
          <w:szCs w:val="20"/>
        </w:rPr>
        <w:t>contenders will have proven their competence in recogni</w:t>
      </w:r>
      <w:r>
        <w:rPr>
          <w:rFonts w:ascii="Arial" w:hAnsi="Arial" w:cs="Arial"/>
          <w:sz w:val="20"/>
          <w:szCs w:val="20"/>
        </w:rPr>
        <w:t>s</w:t>
      </w:r>
      <w:r w:rsidRPr="00940E61">
        <w:rPr>
          <w:rFonts w:ascii="Arial" w:hAnsi="Arial" w:cs="Arial"/>
          <w:sz w:val="20"/>
          <w:szCs w:val="20"/>
        </w:rPr>
        <w:t>ing and financing the potential of ambitious development projects, facilitating the transformation of blueprints into concrete realities. Their financial acumen will be evident in bespoke lending solutions tailored to the unique requirements of diverse projects, spanning residential and commercial landscapes.</w:t>
      </w:r>
    </w:p>
    <w:p w14:paraId="110E7CB8" w14:textId="77777777" w:rsidR="00613145" w:rsidRPr="00940E61" w:rsidRDefault="00613145" w:rsidP="00613145">
      <w:pPr>
        <w:pStyle w:val="NoSpacing"/>
        <w:rPr>
          <w:rFonts w:ascii="Arial" w:hAnsi="Arial" w:cs="Arial"/>
          <w:sz w:val="20"/>
          <w:szCs w:val="20"/>
        </w:rPr>
      </w:pPr>
    </w:p>
    <w:p w14:paraId="73D361C0" w14:textId="77777777" w:rsidR="00613145" w:rsidRDefault="00613145" w:rsidP="00613145">
      <w:pPr>
        <w:pStyle w:val="NoSpacing"/>
        <w:rPr>
          <w:rFonts w:ascii="Arial" w:hAnsi="Arial" w:cs="Arial"/>
          <w:sz w:val="20"/>
          <w:szCs w:val="20"/>
        </w:rPr>
      </w:pPr>
      <w:r w:rsidRPr="00940E61">
        <w:rPr>
          <w:rFonts w:ascii="Arial" w:hAnsi="Arial" w:cs="Arial"/>
          <w:sz w:val="20"/>
          <w:szCs w:val="20"/>
        </w:rPr>
        <w:t>Moreover, the judges will seek lenders who have exhibited resourcefulness and adaptability in overcoming the challenges that often arise during the development journey. A strong award submission will illustrate how the lender has facilitated seamless progress in the face of supply chain disruptions, labour market fluctuations, and intricate planning hurdles. Evidence of successful large-scale refurbishments, executed with finesse and precision, will undoubtedly resonate with the discerning panel of judges.</w:t>
      </w:r>
    </w:p>
    <w:p w14:paraId="0F5A0AD3" w14:textId="77777777" w:rsidR="00613145" w:rsidRPr="00940E61" w:rsidRDefault="00613145" w:rsidP="00613145">
      <w:pPr>
        <w:pStyle w:val="NoSpacing"/>
        <w:rPr>
          <w:rFonts w:ascii="Arial" w:hAnsi="Arial" w:cs="Arial"/>
          <w:sz w:val="20"/>
          <w:szCs w:val="20"/>
        </w:rPr>
      </w:pPr>
    </w:p>
    <w:p w14:paraId="0C5DEEBD" w14:textId="77777777" w:rsidR="00613145" w:rsidRDefault="00613145" w:rsidP="00613145">
      <w:pPr>
        <w:pStyle w:val="NoSpacing"/>
        <w:rPr>
          <w:rFonts w:ascii="Arial" w:hAnsi="Arial" w:cs="Arial"/>
          <w:sz w:val="20"/>
          <w:szCs w:val="20"/>
        </w:rPr>
      </w:pPr>
      <w:r w:rsidRPr="00940E61">
        <w:rPr>
          <w:rFonts w:ascii="Arial" w:hAnsi="Arial" w:cs="Arial"/>
          <w:sz w:val="20"/>
          <w:szCs w:val="20"/>
        </w:rPr>
        <w:t>The winning lender should also demonstrate a deep understanding of the industry's intricacies and display a keen eye for sustainable and ethical development practices. Responsible lending that considers environmental and social impact will be regarded with high esteem.</w:t>
      </w:r>
    </w:p>
    <w:p w14:paraId="0A9C70FA" w14:textId="77777777" w:rsidR="00613145" w:rsidRPr="00940E61" w:rsidRDefault="00613145" w:rsidP="00613145">
      <w:pPr>
        <w:pStyle w:val="NoSpacing"/>
        <w:rPr>
          <w:rFonts w:ascii="Arial" w:hAnsi="Arial" w:cs="Arial"/>
          <w:sz w:val="20"/>
          <w:szCs w:val="20"/>
        </w:rPr>
      </w:pPr>
    </w:p>
    <w:p w14:paraId="2EA6CFA8" w14:textId="77777777" w:rsidR="00613145" w:rsidRPr="00940E61" w:rsidRDefault="00613145" w:rsidP="00613145">
      <w:pPr>
        <w:pStyle w:val="NoSpacing"/>
        <w:rPr>
          <w:rFonts w:ascii="Arial" w:hAnsi="Arial" w:cs="Arial"/>
          <w:sz w:val="20"/>
          <w:szCs w:val="20"/>
        </w:rPr>
      </w:pPr>
      <w:r w:rsidRPr="00940E61">
        <w:rPr>
          <w:rFonts w:ascii="Arial" w:hAnsi="Arial" w:cs="Arial"/>
          <w:sz w:val="20"/>
          <w:szCs w:val="20"/>
        </w:rPr>
        <w:t>Furthermore, the judges will value lenders who foster enduring partnerships with their clients, offering continuous support throughout the entire development process. Testimonials and case studies that highlight successful collaborations and satisfied clients will be instrumental in securing recognition in this competitive category.</w:t>
      </w:r>
    </w:p>
    <w:p w14:paraId="43034B6C" w14:textId="77777777" w:rsidR="00752B19" w:rsidRDefault="00752B19" w:rsidP="00752B19">
      <w:pPr>
        <w:pStyle w:val="NoSpacing"/>
        <w:rPr>
          <w:rFonts w:ascii="Arial" w:hAnsi="Arial" w:cs="Arial"/>
          <w:sz w:val="12"/>
          <w:szCs w:val="12"/>
        </w:rPr>
      </w:pPr>
    </w:p>
    <w:p w14:paraId="4A9FE2FD" w14:textId="77777777" w:rsidR="008E4F1F" w:rsidRPr="00C77DD6" w:rsidRDefault="008E4F1F" w:rsidP="00752B19">
      <w:pPr>
        <w:pStyle w:val="NoSpacing"/>
        <w:rPr>
          <w:rFonts w:ascii="Arial" w:hAnsi="Arial" w:cs="Arial"/>
          <w:sz w:val="14"/>
          <w:szCs w:val="14"/>
        </w:rPr>
      </w:pPr>
    </w:p>
    <w:p w14:paraId="70713497" w14:textId="77777777" w:rsidR="00752B19" w:rsidRPr="00C77DD6" w:rsidRDefault="00752B19" w:rsidP="00752B19">
      <w:pPr>
        <w:jc w:val="center"/>
        <w:rPr>
          <w:rFonts w:ascii="Arial" w:hAnsi="Arial" w:cs="Arial"/>
          <w:b/>
          <w:bCs/>
          <w:color w:val="1D3C34"/>
          <w:sz w:val="28"/>
          <w:szCs w:val="28"/>
          <w:lang w:val="en-US"/>
        </w:rPr>
      </w:pPr>
      <w:r w:rsidRPr="00C77DD6">
        <w:rPr>
          <w:rFonts w:ascii="Arial" w:hAnsi="Arial" w:cs="Arial"/>
          <w:b/>
          <w:bCs/>
          <w:color w:val="1D3C34"/>
          <w:sz w:val="28"/>
          <w:szCs w:val="28"/>
          <w:lang w:val="en-US"/>
        </w:rPr>
        <w:t>Entry criteria</w:t>
      </w:r>
    </w:p>
    <w:p w14:paraId="51B93650" w14:textId="07A3B434" w:rsidR="008E59F7" w:rsidRPr="00B85F26" w:rsidRDefault="008E59F7" w:rsidP="008E59F7">
      <w:pPr>
        <w:pStyle w:val="ListParagraph"/>
        <w:numPr>
          <w:ilvl w:val="0"/>
          <w:numId w:val="7"/>
        </w:numPr>
        <w:spacing w:line="240" w:lineRule="auto"/>
        <w:ind w:left="714" w:hanging="357"/>
        <w:rPr>
          <w:rFonts w:ascii="Arial" w:hAnsi="Arial" w:cs="Arial"/>
          <w:sz w:val="19"/>
          <w:szCs w:val="19"/>
        </w:rPr>
      </w:pPr>
      <w:r w:rsidRPr="00B85F26">
        <w:rPr>
          <w:rFonts w:ascii="Arial" w:eastAsia="Times New Roman" w:hAnsi="Arial" w:cs="Arial"/>
          <w:color w:val="161616"/>
          <w:sz w:val="19"/>
          <w:szCs w:val="19"/>
          <w:lang w:eastAsia="en-GB"/>
        </w:rPr>
        <w:t>Entry to the</w:t>
      </w:r>
      <w:r w:rsidRPr="00BF0016">
        <w:rPr>
          <w:rFonts w:ascii="Arial" w:eastAsia="Times New Roman" w:hAnsi="Arial" w:cs="Arial"/>
          <w:color w:val="161616"/>
          <w:sz w:val="19"/>
          <w:szCs w:val="19"/>
          <w:lang w:eastAsia="en-GB"/>
        </w:rPr>
        <w:t xml:space="preserve"> </w:t>
      </w:r>
      <w:r>
        <w:rPr>
          <w:rFonts w:ascii="Arial" w:eastAsia="Times New Roman" w:hAnsi="Arial" w:cs="Arial"/>
          <w:color w:val="161616"/>
          <w:sz w:val="19"/>
          <w:szCs w:val="19"/>
          <w:lang w:eastAsia="en-GB"/>
        </w:rPr>
        <w:t xml:space="preserve">Commercial Lender Awards </w:t>
      </w:r>
      <w:r w:rsidRPr="00B85F26">
        <w:rPr>
          <w:rFonts w:ascii="Arial" w:eastAsia="Times New Roman" w:hAnsi="Arial" w:cs="Arial"/>
          <w:color w:val="161616"/>
          <w:sz w:val="19"/>
          <w:szCs w:val="19"/>
          <w:lang w:eastAsia="en-GB"/>
        </w:rPr>
        <w:t>is only open to NACFB</w:t>
      </w:r>
      <w:r>
        <w:rPr>
          <w:rFonts w:ascii="Arial" w:eastAsia="Times New Roman" w:hAnsi="Arial" w:cs="Arial"/>
          <w:color w:val="161616"/>
          <w:sz w:val="19"/>
          <w:szCs w:val="19"/>
          <w:lang w:eastAsia="en-GB"/>
        </w:rPr>
        <w:t xml:space="preserve"> lender</w:t>
      </w:r>
      <w:r w:rsidRPr="00B85F26">
        <w:rPr>
          <w:rFonts w:ascii="Arial" w:eastAsia="Times New Roman" w:hAnsi="Arial" w:cs="Arial"/>
          <w:color w:val="161616"/>
          <w:sz w:val="19"/>
          <w:szCs w:val="19"/>
          <w:lang w:eastAsia="en-GB"/>
        </w:rPr>
        <w:t xml:space="preserve"> Patrons</w:t>
      </w:r>
      <w:r>
        <w:rPr>
          <w:rFonts w:ascii="Arial" w:eastAsia="Times New Roman" w:hAnsi="Arial" w:cs="Arial"/>
          <w:color w:val="161616"/>
          <w:sz w:val="19"/>
          <w:szCs w:val="19"/>
          <w:lang w:eastAsia="en-GB"/>
        </w:rPr>
        <w:t xml:space="preserve">, supplier Partners, and </w:t>
      </w:r>
      <w:r w:rsidR="0037519D">
        <w:rPr>
          <w:rFonts w:ascii="Arial" w:eastAsia="Times New Roman" w:hAnsi="Arial" w:cs="Arial"/>
          <w:color w:val="161616"/>
          <w:sz w:val="19"/>
          <w:szCs w:val="19"/>
          <w:lang w:eastAsia="en-GB"/>
        </w:rPr>
        <w:t xml:space="preserve">any </w:t>
      </w:r>
      <w:r>
        <w:rPr>
          <w:rFonts w:ascii="Arial" w:eastAsia="Times New Roman" w:hAnsi="Arial" w:cs="Arial"/>
          <w:color w:val="161616"/>
          <w:sz w:val="19"/>
          <w:szCs w:val="19"/>
          <w:lang w:eastAsia="en-GB"/>
        </w:rPr>
        <w:t xml:space="preserve">personnel therein. </w:t>
      </w:r>
    </w:p>
    <w:p w14:paraId="49656CCF" w14:textId="78CB86C8" w:rsidR="008E59F7" w:rsidRPr="00AC71B8" w:rsidRDefault="00AC71B8" w:rsidP="00AC71B8">
      <w:pPr>
        <w:pStyle w:val="ListParagraph"/>
        <w:numPr>
          <w:ilvl w:val="0"/>
          <w:numId w:val="7"/>
        </w:numPr>
        <w:spacing w:line="240" w:lineRule="auto"/>
        <w:textAlignment w:val="auto"/>
        <w:rPr>
          <w:rFonts w:ascii="Arial" w:hAnsi="Arial" w:cs="Arial"/>
          <w:color w:val="000000" w:themeColor="text1"/>
          <w:sz w:val="19"/>
          <w:szCs w:val="19"/>
        </w:rPr>
      </w:pPr>
      <w:bookmarkStart w:id="0" w:name="_Hlk108635828"/>
      <w:r>
        <w:rPr>
          <w:rFonts w:ascii="Arial" w:hAnsi="Arial" w:cs="Arial"/>
          <w:sz w:val="19"/>
          <w:szCs w:val="19"/>
        </w:rPr>
        <w:t>Winners are selected based on</w:t>
      </w:r>
      <w:r>
        <w:rPr>
          <w:rFonts w:ascii="Arial" w:eastAsia="Times New Roman" w:hAnsi="Arial" w:cs="Arial"/>
          <w:color w:val="161616"/>
          <w:sz w:val="19"/>
          <w:szCs w:val="19"/>
          <w:lang w:eastAsia="en-GB"/>
        </w:rPr>
        <w:t xml:space="preserve"> the combined insight and votes from the judging panel and NACFB Members. </w:t>
      </w:r>
      <w:bookmarkEnd w:id="0"/>
      <w:r>
        <w:rPr>
          <w:rFonts w:ascii="Arial" w:hAnsi="Arial" w:cs="Arial"/>
          <w:sz w:val="19"/>
          <w:szCs w:val="19"/>
        </w:rPr>
        <w:t xml:space="preserve">The judging panel is made up of </w:t>
      </w:r>
      <w:r>
        <w:rPr>
          <w:rFonts w:ascii="Arial" w:eastAsia="Times New Roman" w:hAnsi="Arial" w:cs="Arial"/>
          <w:sz w:val="19"/>
          <w:szCs w:val="19"/>
          <w:lang w:eastAsia="en-GB"/>
        </w:rPr>
        <w:t xml:space="preserve">representatives from recognised industry stakeholders and includes an NACFB representative. NACFB Members will be invited to vote on the shortlist to select final winners. </w:t>
      </w:r>
      <w:r>
        <w:rPr>
          <w:rFonts w:ascii="Arial" w:eastAsia="Times New Roman" w:hAnsi="Arial" w:cs="Arial"/>
          <w:color w:val="161616"/>
          <w:sz w:val="19"/>
          <w:szCs w:val="19"/>
          <w:lang w:eastAsia="en-GB"/>
        </w:rPr>
        <w:t>Winners for each category will be awarded based on a combined view of both the submission and Member voting.</w:t>
      </w:r>
    </w:p>
    <w:p w14:paraId="530C218E" w14:textId="42DA59B3" w:rsidR="008E59F7" w:rsidRPr="00B85F26" w:rsidRDefault="008E59F7" w:rsidP="008E59F7">
      <w:pPr>
        <w:pStyle w:val="ListParagraph"/>
        <w:numPr>
          <w:ilvl w:val="0"/>
          <w:numId w:val="7"/>
        </w:numPr>
        <w:spacing w:line="240" w:lineRule="auto"/>
        <w:ind w:left="714" w:hanging="357"/>
        <w:rPr>
          <w:rFonts w:ascii="Arial" w:hAnsi="Arial" w:cs="Arial"/>
          <w:color w:val="000000" w:themeColor="text1"/>
          <w:sz w:val="19"/>
          <w:szCs w:val="19"/>
        </w:rPr>
      </w:pPr>
      <w:r w:rsidRPr="00B85F26">
        <w:rPr>
          <w:rFonts w:ascii="Arial" w:eastAsia="Times New Roman" w:hAnsi="Arial" w:cs="Arial"/>
          <w:color w:val="000000" w:themeColor="text1"/>
          <w:sz w:val="19"/>
          <w:szCs w:val="19"/>
          <w:lang w:eastAsia="en-GB"/>
        </w:rPr>
        <w:t>Entries can be for any event, campaign or initiativ</w:t>
      </w:r>
      <w:r w:rsidR="0037519D">
        <w:rPr>
          <w:rFonts w:ascii="Arial" w:eastAsia="Times New Roman" w:hAnsi="Arial" w:cs="Arial"/>
          <w:color w:val="000000" w:themeColor="text1"/>
          <w:sz w:val="19"/>
          <w:szCs w:val="19"/>
          <w:lang w:eastAsia="en-GB"/>
        </w:rPr>
        <w:t>e</w:t>
      </w:r>
      <w:r w:rsidRPr="00B85F26">
        <w:rPr>
          <w:rFonts w:ascii="Arial" w:eastAsia="Times New Roman" w:hAnsi="Arial" w:cs="Arial"/>
          <w:color w:val="000000" w:themeColor="text1"/>
          <w:sz w:val="19"/>
          <w:szCs w:val="19"/>
          <w:lang w:eastAsia="en-GB"/>
        </w:rPr>
        <w:t xml:space="preserve"> which ha</w:t>
      </w:r>
      <w:r>
        <w:rPr>
          <w:rFonts w:ascii="Arial" w:eastAsia="Times New Roman" w:hAnsi="Arial" w:cs="Arial"/>
          <w:color w:val="000000" w:themeColor="text1"/>
          <w:sz w:val="19"/>
          <w:szCs w:val="19"/>
          <w:lang w:eastAsia="en-GB"/>
        </w:rPr>
        <w:t>s</w:t>
      </w:r>
      <w:r w:rsidRPr="00B85F26">
        <w:rPr>
          <w:rFonts w:ascii="Arial" w:eastAsia="Times New Roman" w:hAnsi="Arial" w:cs="Arial"/>
          <w:color w:val="000000" w:themeColor="text1"/>
          <w:sz w:val="19"/>
          <w:szCs w:val="19"/>
          <w:lang w:eastAsia="en-GB"/>
        </w:rPr>
        <w:t xml:space="preserve"> taken place between September 2022 and present.</w:t>
      </w:r>
    </w:p>
    <w:p w14:paraId="1370350E" w14:textId="77777777" w:rsidR="008E59F7" w:rsidRPr="00B85F26" w:rsidRDefault="008E59F7" w:rsidP="008E59F7">
      <w:pPr>
        <w:pStyle w:val="ListParagraph"/>
        <w:numPr>
          <w:ilvl w:val="0"/>
          <w:numId w:val="7"/>
        </w:numPr>
        <w:spacing w:line="240" w:lineRule="auto"/>
        <w:ind w:left="714" w:hanging="357"/>
        <w:rPr>
          <w:rFonts w:ascii="Arial" w:hAnsi="Arial" w:cs="Arial"/>
          <w:sz w:val="19"/>
          <w:szCs w:val="19"/>
        </w:rPr>
      </w:pPr>
      <w:bookmarkStart w:id="1" w:name="_Hlk10553479"/>
      <w:r w:rsidRPr="00B85F26">
        <w:rPr>
          <w:rFonts w:ascii="Arial" w:eastAsia="Times New Roman" w:hAnsi="Arial" w:cs="Arial"/>
          <w:color w:val="161616"/>
          <w:sz w:val="19"/>
          <w:szCs w:val="19"/>
          <w:lang w:eastAsia="en-GB"/>
        </w:rPr>
        <w:t>The deadline for all entries is </w:t>
      </w:r>
      <w:r w:rsidRPr="00B85F26">
        <w:rPr>
          <w:rFonts w:ascii="Arial" w:eastAsia="Times New Roman" w:hAnsi="Arial" w:cs="Arial"/>
          <w:b/>
          <w:bCs/>
          <w:color w:val="1D3C34"/>
          <w:sz w:val="19"/>
          <w:szCs w:val="19"/>
          <w:lang w:eastAsia="en-GB"/>
        </w:rPr>
        <w:t xml:space="preserve">17.00 </w:t>
      </w:r>
      <w:r w:rsidRPr="00B85F26">
        <w:rPr>
          <w:rFonts w:ascii="Arial" w:eastAsia="Times New Roman" w:hAnsi="Arial" w:cs="Arial"/>
          <w:color w:val="161616"/>
          <w:sz w:val="19"/>
          <w:szCs w:val="19"/>
          <w:lang w:eastAsia="en-GB"/>
        </w:rPr>
        <w:t>on</w:t>
      </w:r>
      <w:r w:rsidRPr="00B85F26">
        <w:rPr>
          <w:rFonts w:ascii="Arial" w:eastAsia="Times New Roman" w:hAnsi="Arial" w:cs="Arial"/>
          <w:b/>
          <w:bCs/>
          <w:color w:val="161616"/>
          <w:sz w:val="19"/>
          <w:szCs w:val="19"/>
          <w:lang w:eastAsia="en-GB"/>
        </w:rPr>
        <w:t xml:space="preserve"> </w:t>
      </w:r>
      <w:r w:rsidRPr="00B85F26">
        <w:rPr>
          <w:rFonts w:ascii="Arial" w:eastAsia="Times New Roman" w:hAnsi="Arial" w:cs="Arial"/>
          <w:b/>
          <w:bCs/>
          <w:color w:val="1D3C34"/>
          <w:sz w:val="19"/>
          <w:szCs w:val="19"/>
          <w:lang w:eastAsia="en-GB"/>
        </w:rPr>
        <w:t>Friday 8</w:t>
      </w:r>
      <w:r w:rsidRPr="00B85F26">
        <w:rPr>
          <w:rFonts w:ascii="Arial" w:eastAsia="Times New Roman" w:hAnsi="Arial" w:cs="Arial"/>
          <w:b/>
          <w:bCs/>
          <w:color w:val="1D3C34"/>
          <w:sz w:val="19"/>
          <w:szCs w:val="19"/>
          <w:vertAlign w:val="superscript"/>
          <w:lang w:eastAsia="en-GB"/>
        </w:rPr>
        <w:t>th</w:t>
      </w:r>
      <w:r w:rsidRPr="00B85F26">
        <w:rPr>
          <w:rFonts w:ascii="Arial" w:eastAsia="Times New Roman" w:hAnsi="Arial" w:cs="Arial"/>
          <w:b/>
          <w:bCs/>
          <w:color w:val="1D3C34"/>
          <w:sz w:val="19"/>
          <w:szCs w:val="19"/>
          <w:lang w:eastAsia="en-GB"/>
        </w:rPr>
        <w:t xml:space="preserve"> September 2023</w:t>
      </w:r>
      <w:r w:rsidRPr="00B85F26">
        <w:rPr>
          <w:rFonts w:ascii="Arial" w:eastAsia="Times New Roman" w:hAnsi="Arial" w:cs="Arial"/>
          <w:b/>
          <w:bCs/>
          <w:color w:val="161616"/>
          <w:sz w:val="19"/>
          <w:szCs w:val="19"/>
          <w:lang w:eastAsia="en-GB"/>
        </w:rPr>
        <w:t>.</w:t>
      </w:r>
    </w:p>
    <w:bookmarkEnd w:id="1"/>
    <w:p w14:paraId="52B02636" w14:textId="77777777" w:rsidR="008E59F7" w:rsidRPr="00B85F26" w:rsidRDefault="008E59F7" w:rsidP="008E59F7">
      <w:pPr>
        <w:pStyle w:val="ListParagraph"/>
        <w:numPr>
          <w:ilvl w:val="0"/>
          <w:numId w:val="7"/>
        </w:numPr>
        <w:spacing w:line="240" w:lineRule="auto"/>
        <w:ind w:left="714" w:hanging="357"/>
        <w:rPr>
          <w:rFonts w:ascii="Arial" w:hAnsi="Arial" w:cs="Arial"/>
          <w:sz w:val="19"/>
          <w:szCs w:val="19"/>
        </w:rPr>
      </w:pPr>
      <w:r w:rsidRPr="00B85F26">
        <w:rPr>
          <w:rFonts w:ascii="Arial" w:eastAsia="Times New Roman" w:hAnsi="Arial" w:cs="Arial"/>
          <w:color w:val="161616"/>
          <w:sz w:val="19"/>
          <w:szCs w:val="19"/>
          <w:lang w:eastAsia="en-GB"/>
        </w:rPr>
        <w:t>Shortlisted entrants will be notified</w:t>
      </w:r>
      <w:r>
        <w:rPr>
          <w:rFonts w:ascii="Arial" w:eastAsia="Times New Roman" w:hAnsi="Arial" w:cs="Arial"/>
          <w:color w:val="161616"/>
          <w:sz w:val="19"/>
          <w:szCs w:val="19"/>
          <w:lang w:eastAsia="en-GB"/>
        </w:rPr>
        <w:t xml:space="preserve"> by email</w:t>
      </w:r>
      <w:r w:rsidRPr="00B85F26">
        <w:rPr>
          <w:rFonts w:ascii="Arial" w:eastAsia="Times New Roman" w:hAnsi="Arial" w:cs="Arial"/>
          <w:color w:val="161616"/>
          <w:sz w:val="19"/>
          <w:szCs w:val="19"/>
          <w:lang w:eastAsia="en-GB"/>
        </w:rPr>
        <w:t xml:space="preserve"> no later than </w:t>
      </w:r>
      <w:r w:rsidRPr="00B85F26">
        <w:rPr>
          <w:rFonts w:ascii="Arial" w:eastAsia="Times New Roman" w:hAnsi="Arial" w:cs="Arial"/>
          <w:b/>
          <w:bCs/>
          <w:color w:val="1D3C34"/>
          <w:sz w:val="19"/>
          <w:szCs w:val="19"/>
          <w:lang w:eastAsia="en-GB"/>
        </w:rPr>
        <w:t>Monday 9</w:t>
      </w:r>
      <w:r w:rsidRPr="00B85F26">
        <w:rPr>
          <w:rFonts w:ascii="Arial" w:eastAsia="Times New Roman" w:hAnsi="Arial" w:cs="Arial"/>
          <w:b/>
          <w:bCs/>
          <w:color w:val="1D3C34"/>
          <w:sz w:val="19"/>
          <w:szCs w:val="19"/>
          <w:vertAlign w:val="superscript"/>
          <w:lang w:eastAsia="en-GB"/>
        </w:rPr>
        <w:t>th</w:t>
      </w:r>
      <w:r w:rsidRPr="00B85F26">
        <w:rPr>
          <w:rFonts w:ascii="Arial" w:eastAsia="Times New Roman" w:hAnsi="Arial" w:cs="Arial"/>
          <w:b/>
          <w:bCs/>
          <w:color w:val="1D3C34"/>
          <w:sz w:val="19"/>
          <w:szCs w:val="19"/>
          <w:lang w:eastAsia="en-GB"/>
        </w:rPr>
        <w:t xml:space="preserve"> October 2023</w:t>
      </w:r>
      <w:r w:rsidRPr="00B85F26">
        <w:rPr>
          <w:rFonts w:ascii="Arial" w:eastAsia="Times New Roman" w:hAnsi="Arial" w:cs="Arial"/>
          <w:b/>
          <w:bCs/>
          <w:color w:val="161616"/>
          <w:sz w:val="19"/>
          <w:szCs w:val="19"/>
          <w:lang w:eastAsia="en-GB"/>
        </w:rPr>
        <w:t>.</w:t>
      </w:r>
    </w:p>
    <w:p w14:paraId="4AB6D470" w14:textId="77777777" w:rsidR="008E59F7" w:rsidRPr="00B85F26" w:rsidRDefault="008E59F7" w:rsidP="008E59F7">
      <w:pPr>
        <w:pStyle w:val="ListParagraph"/>
        <w:numPr>
          <w:ilvl w:val="0"/>
          <w:numId w:val="7"/>
        </w:numPr>
        <w:spacing w:line="240" w:lineRule="auto"/>
        <w:ind w:left="714" w:hanging="357"/>
        <w:rPr>
          <w:rFonts w:ascii="Arial" w:hAnsi="Arial" w:cs="Arial"/>
          <w:sz w:val="19"/>
          <w:szCs w:val="19"/>
        </w:rPr>
      </w:pPr>
      <w:r w:rsidRPr="00B85F26">
        <w:rPr>
          <w:rFonts w:ascii="Arial" w:eastAsia="Times New Roman" w:hAnsi="Arial" w:cs="Arial"/>
          <w:color w:val="161616"/>
          <w:sz w:val="19"/>
          <w:szCs w:val="19"/>
          <w:lang w:eastAsia="en-GB"/>
        </w:rPr>
        <w:t>The winners will be announced at the NACFB</w:t>
      </w:r>
      <w:r>
        <w:rPr>
          <w:rFonts w:ascii="Arial" w:eastAsia="Times New Roman" w:hAnsi="Arial" w:cs="Arial"/>
          <w:color w:val="161616"/>
          <w:sz w:val="19"/>
          <w:szCs w:val="19"/>
          <w:lang w:eastAsia="en-GB"/>
        </w:rPr>
        <w:t>’s</w:t>
      </w:r>
      <w:r w:rsidRPr="00B85F26">
        <w:rPr>
          <w:rFonts w:ascii="Arial" w:eastAsia="Times New Roman" w:hAnsi="Arial" w:cs="Arial"/>
          <w:color w:val="161616"/>
          <w:sz w:val="19"/>
          <w:szCs w:val="19"/>
          <w:lang w:eastAsia="en-GB"/>
        </w:rPr>
        <w:t xml:space="preserve"> </w:t>
      </w:r>
      <w:r>
        <w:rPr>
          <w:rFonts w:ascii="Arial" w:eastAsia="Times New Roman" w:hAnsi="Arial" w:cs="Arial"/>
          <w:color w:val="161616"/>
          <w:sz w:val="19"/>
          <w:szCs w:val="19"/>
          <w:lang w:eastAsia="en-GB"/>
        </w:rPr>
        <w:t xml:space="preserve">Commercial Lender Awards </w:t>
      </w:r>
      <w:r w:rsidRPr="00B85F26">
        <w:rPr>
          <w:rFonts w:ascii="Arial" w:eastAsia="Times New Roman" w:hAnsi="Arial" w:cs="Arial"/>
          <w:color w:val="161616"/>
          <w:sz w:val="19"/>
          <w:szCs w:val="19"/>
          <w:lang w:eastAsia="en-GB"/>
        </w:rPr>
        <w:t xml:space="preserve">ceremony on </w:t>
      </w:r>
      <w:r w:rsidRPr="00B85F26">
        <w:rPr>
          <w:rFonts w:ascii="Arial" w:eastAsia="Times New Roman" w:hAnsi="Arial" w:cs="Arial"/>
          <w:b/>
          <w:bCs/>
          <w:color w:val="1D3C34"/>
          <w:sz w:val="19"/>
          <w:szCs w:val="19"/>
          <w:lang w:eastAsia="en-GB"/>
        </w:rPr>
        <w:t>Thursday 30</w:t>
      </w:r>
      <w:r w:rsidRPr="00B85F26">
        <w:rPr>
          <w:rFonts w:ascii="Arial" w:eastAsia="Times New Roman" w:hAnsi="Arial" w:cs="Arial"/>
          <w:b/>
          <w:bCs/>
          <w:color w:val="1D3C34"/>
          <w:sz w:val="19"/>
          <w:szCs w:val="19"/>
          <w:vertAlign w:val="superscript"/>
          <w:lang w:eastAsia="en-GB"/>
        </w:rPr>
        <w:t>th</w:t>
      </w:r>
      <w:r w:rsidRPr="00B85F26">
        <w:rPr>
          <w:rFonts w:ascii="Arial" w:eastAsia="Times New Roman" w:hAnsi="Arial" w:cs="Arial"/>
          <w:b/>
          <w:bCs/>
          <w:color w:val="1D3C34"/>
          <w:sz w:val="19"/>
          <w:szCs w:val="19"/>
          <w:lang w:eastAsia="en-GB"/>
        </w:rPr>
        <w:t xml:space="preserve"> November 2023</w:t>
      </w:r>
      <w:r w:rsidRPr="00B85F26">
        <w:rPr>
          <w:rFonts w:ascii="Arial" w:eastAsia="Times New Roman" w:hAnsi="Arial" w:cs="Arial"/>
          <w:b/>
          <w:bCs/>
          <w:color w:val="161616"/>
          <w:sz w:val="19"/>
          <w:szCs w:val="19"/>
          <w:lang w:eastAsia="en-GB"/>
        </w:rPr>
        <w:t xml:space="preserve"> </w:t>
      </w:r>
      <w:r w:rsidRPr="00B85F26">
        <w:rPr>
          <w:rFonts w:ascii="Arial" w:eastAsia="Times New Roman" w:hAnsi="Arial" w:cs="Arial"/>
          <w:color w:val="161616"/>
          <w:sz w:val="19"/>
          <w:szCs w:val="19"/>
          <w:lang w:eastAsia="en-GB"/>
        </w:rPr>
        <w:t xml:space="preserve">at the </w:t>
      </w:r>
      <w:r w:rsidRPr="00B85F26">
        <w:rPr>
          <w:rFonts w:ascii="Arial" w:eastAsia="Times New Roman" w:hAnsi="Arial" w:cs="Arial"/>
          <w:b/>
          <w:bCs/>
          <w:color w:val="1D3C34"/>
          <w:sz w:val="19"/>
          <w:szCs w:val="19"/>
          <w:lang w:eastAsia="en-GB"/>
        </w:rPr>
        <w:t>Westminster Park Plaza, London</w:t>
      </w:r>
      <w:r w:rsidRPr="00B85F26">
        <w:rPr>
          <w:rFonts w:ascii="Arial" w:eastAsia="Times New Roman" w:hAnsi="Arial" w:cs="Arial"/>
          <w:color w:val="161616"/>
          <w:sz w:val="19"/>
          <w:szCs w:val="19"/>
          <w:lang w:eastAsia="en-GB"/>
        </w:rPr>
        <w:t>.</w:t>
      </w:r>
    </w:p>
    <w:p w14:paraId="630098F6" w14:textId="77777777" w:rsidR="008E59F7" w:rsidRPr="00B85F26" w:rsidRDefault="008E59F7" w:rsidP="008E59F7">
      <w:pPr>
        <w:pStyle w:val="ListParagraph"/>
        <w:numPr>
          <w:ilvl w:val="0"/>
          <w:numId w:val="7"/>
        </w:numPr>
        <w:spacing w:line="240" w:lineRule="auto"/>
        <w:ind w:left="714" w:hanging="357"/>
        <w:rPr>
          <w:rFonts w:ascii="Arial" w:hAnsi="Arial" w:cs="Arial"/>
          <w:sz w:val="19"/>
          <w:szCs w:val="19"/>
        </w:rPr>
      </w:pPr>
      <w:r w:rsidRPr="00B85F26">
        <w:rPr>
          <w:rFonts w:ascii="Arial" w:eastAsia="Times New Roman" w:hAnsi="Arial" w:cs="Arial"/>
          <w:color w:val="161616"/>
          <w:sz w:val="19"/>
          <w:szCs w:val="19"/>
          <w:lang w:eastAsia="en-GB"/>
        </w:rPr>
        <w:t xml:space="preserve">An activity may be entered in more than one category, but each entry must be accompanied by an entry form. There is no limit to the number of entries one </w:t>
      </w:r>
      <w:r>
        <w:rPr>
          <w:rFonts w:ascii="Arial" w:eastAsia="Times New Roman" w:hAnsi="Arial" w:cs="Arial"/>
          <w:color w:val="161616"/>
          <w:sz w:val="19"/>
          <w:szCs w:val="19"/>
          <w:lang w:eastAsia="en-GB"/>
        </w:rPr>
        <w:t>organisation</w:t>
      </w:r>
      <w:r w:rsidRPr="00B85F26">
        <w:rPr>
          <w:rFonts w:ascii="Arial" w:eastAsia="Times New Roman" w:hAnsi="Arial" w:cs="Arial"/>
          <w:color w:val="161616"/>
          <w:sz w:val="19"/>
          <w:szCs w:val="19"/>
          <w:lang w:eastAsia="en-GB"/>
        </w:rPr>
        <w:t xml:space="preserve"> can make.</w:t>
      </w:r>
    </w:p>
    <w:p w14:paraId="28F91220" w14:textId="77777777" w:rsidR="008E59F7" w:rsidRPr="00B85F26" w:rsidRDefault="008E59F7" w:rsidP="008E59F7">
      <w:pPr>
        <w:pStyle w:val="ListParagraph"/>
        <w:numPr>
          <w:ilvl w:val="0"/>
          <w:numId w:val="7"/>
        </w:numPr>
        <w:spacing w:line="240" w:lineRule="auto"/>
        <w:ind w:left="714" w:hanging="357"/>
        <w:rPr>
          <w:rFonts w:ascii="Arial" w:hAnsi="Arial" w:cs="Arial"/>
          <w:sz w:val="19"/>
          <w:szCs w:val="19"/>
        </w:rPr>
      </w:pPr>
      <w:r w:rsidRPr="00B85F26">
        <w:rPr>
          <w:rFonts w:ascii="Arial" w:eastAsia="Times New Roman" w:hAnsi="Arial" w:cs="Arial"/>
          <w:color w:val="161616"/>
          <w:sz w:val="19"/>
          <w:szCs w:val="19"/>
          <w:lang w:eastAsia="en-GB"/>
        </w:rPr>
        <w:t>Judges reserve the right, without prior consent of the entrant, to move entries to different categories if they feel it is more appropriate.</w:t>
      </w:r>
    </w:p>
    <w:p w14:paraId="763919A8" w14:textId="77777777" w:rsidR="008E59F7" w:rsidRPr="00B85F26" w:rsidRDefault="008E59F7" w:rsidP="008E59F7">
      <w:pPr>
        <w:pStyle w:val="ListParagraph"/>
        <w:numPr>
          <w:ilvl w:val="0"/>
          <w:numId w:val="7"/>
        </w:numPr>
        <w:spacing w:line="240" w:lineRule="auto"/>
        <w:ind w:left="714" w:hanging="357"/>
        <w:rPr>
          <w:rFonts w:ascii="Arial" w:hAnsi="Arial" w:cs="Arial"/>
          <w:sz w:val="19"/>
          <w:szCs w:val="19"/>
        </w:rPr>
      </w:pPr>
      <w:r w:rsidRPr="00B85F26">
        <w:rPr>
          <w:rFonts w:ascii="Arial" w:eastAsia="Times New Roman" w:hAnsi="Arial" w:cs="Arial"/>
          <w:color w:val="161616"/>
          <w:sz w:val="19"/>
          <w:szCs w:val="19"/>
          <w:lang w:eastAsia="en-GB"/>
        </w:rPr>
        <w:t>The judges’ and Members’ decision are final, no correspondence will be entered into, and no reasons given for decisions.</w:t>
      </w:r>
    </w:p>
    <w:p w14:paraId="079A3F8A" w14:textId="77777777" w:rsidR="008E59F7" w:rsidRPr="00B85F26" w:rsidRDefault="008E59F7" w:rsidP="008E59F7">
      <w:pPr>
        <w:pStyle w:val="ListParagraph"/>
        <w:numPr>
          <w:ilvl w:val="0"/>
          <w:numId w:val="7"/>
        </w:numPr>
        <w:spacing w:line="240" w:lineRule="auto"/>
        <w:ind w:left="714" w:hanging="357"/>
        <w:rPr>
          <w:rFonts w:ascii="Arial" w:hAnsi="Arial" w:cs="Arial"/>
          <w:sz w:val="19"/>
          <w:szCs w:val="19"/>
        </w:rPr>
      </w:pPr>
      <w:r w:rsidRPr="00B85F26">
        <w:rPr>
          <w:rFonts w:ascii="Arial" w:eastAsia="Times New Roman" w:hAnsi="Arial" w:cs="Arial"/>
          <w:color w:val="161616"/>
          <w:sz w:val="19"/>
          <w:szCs w:val="19"/>
          <w:lang w:eastAsia="en-GB"/>
        </w:rPr>
        <w:t xml:space="preserve">All information provided to judges will be used solely for the purposes of assessing the entries. </w:t>
      </w:r>
      <w:r>
        <w:rPr>
          <w:rFonts w:ascii="Arial" w:eastAsia="Times New Roman" w:hAnsi="Arial" w:cs="Arial"/>
          <w:color w:val="161616"/>
          <w:sz w:val="19"/>
          <w:szCs w:val="19"/>
          <w:lang w:eastAsia="en-GB"/>
        </w:rPr>
        <w:t>Any p</w:t>
      </w:r>
      <w:r w:rsidRPr="00B85F26">
        <w:rPr>
          <w:rFonts w:ascii="Arial" w:eastAsia="Times New Roman" w:hAnsi="Arial" w:cs="Arial"/>
          <w:color w:val="161616"/>
          <w:sz w:val="19"/>
          <w:szCs w:val="19"/>
          <w:lang w:eastAsia="en-GB"/>
        </w:rPr>
        <w:t>otentially sensitive information will not be made public.</w:t>
      </w:r>
    </w:p>
    <w:p w14:paraId="0377D5A2" w14:textId="77E5C415" w:rsidR="002B7874" w:rsidRPr="008E59F7" w:rsidRDefault="008E59F7" w:rsidP="008E59F7">
      <w:pPr>
        <w:pStyle w:val="ListParagraph"/>
        <w:numPr>
          <w:ilvl w:val="0"/>
          <w:numId w:val="7"/>
        </w:numPr>
        <w:spacing w:line="240" w:lineRule="auto"/>
        <w:ind w:left="714" w:hanging="357"/>
        <w:rPr>
          <w:rFonts w:ascii="Arial" w:hAnsi="Arial" w:cs="Arial"/>
          <w:sz w:val="19"/>
          <w:szCs w:val="19"/>
        </w:rPr>
      </w:pPr>
      <w:r w:rsidRPr="002B7874">
        <w:rPr>
          <w:rFonts w:ascii="Arial" w:eastAsia="Times New Roman" w:hAnsi="Arial" w:cs="Arial"/>
          <w:color w:val="161616"/>
          <w:sz w:val="19"/>
          <w:szCs w:val="19"/>
          <w:lang w:eastAsia="en-GB"/>
        </w:rPr>
        <w:t>Winners may state in advertising and promotional material that they have won, but they must state the year the award was won.</w:t>
      </w:r>
    </w:p>
    <w:sectPr w:rsidR="002B7874" w:rsidRPr="008E59F7" w:rsidSect="00AA193B">
      <w:headerReference w:type="default" r:id="rId15"/>
      <w:headerReference w:type="first" r:id="rId16"/>
      <w:type w:val="continuous"/>
      <w:pgSz w:w="11906" w:h="16838"/>
      <w:pgMar w:top="720" w:right="720" w:bottom="720" w:left="720" w:header="34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8CD3F" w14:textId="77777777" w:rsidR="00296459" w:rsidRDefault="00296459" w:rsidP="003957FA">
      <w:pPr>
        <w:spacing w:after="0" w:line="240" w:lineRule="auto"/>
      </w:pPr>
      <w:r>
        <w:separator/>
      </w:r>
    </w:p>
  </w:endnote>
  <w:endnote w:type="continuationSeparator" w:id="0">
    <w:p w14:paraId="74DF6E3C" w14:textId="77777777" w:rsidR="00296459" w:rsidRDefault="00296459" w:rsidP="003957FA">
      <w:pPr>
        <w:spacing w:after="0" w:line="240" w:lineRule="auto"/>
      </w:pPr>
      <w:r>
        <w:continuationSeparator/>
      </w:r>
    </w:p>
  </w:endnote>
  <w:endnote w:type="continuationNotice" w:id="1">
    <w:p w14:paraId="7B91919D" w14:textId="77777777" w:rsidR="00296459" w:rsidRDefault="002964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41A5A" w14:textId="77777777" w:rsidR="00296459" w:rsidRDefault="00296459" w:rsidP="003957FA">
      <w:pPr>
        <w:spacing w:after="0" w:line="240" w:lineRule="auto"/>
      </w:pPr>
      <w:r>
        <w:separator/>
      </w:r>
    </w:p>
  </w:footnote>
  <w:footnote w:type="continuationSeparator" w:id="0">
    <w:p w14:paraId="6EB322B7" w14:textId="77777777" w:rsidR="00296459" w:rsidRDefault="00296459" w:rsidP="003957FA">
      <w:pPr>
        <w:spacing w:after="0" w:line="240" w:lineRule="auto"/>
      </w:pPr>
      <w:r>
        <w:continuationSeparator/>
      </w:r>
    </w:p>
  </w:footnote>
  <w:footnote w:type="continuationNotice" w:id="1">
    <w:p w14:paraId="00FA20C6" w14:textId="77777777" w:rsidR="00296459" w:rsidRDefault="0029645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3096C" w14:textId="3601543A" w:rsidR="00AA193B" w:rsidRDefault="00AA193B" w:rsidP="002D32F1">
    <w:pPr>
      <w:pStyle w:val="Header"/>
      <w:tabs>
        <w:tab w:val="clear" w:pos="4513"/>
        <w:tab w:val="clear" w:pos="9026"/>
        <w:tab w:val="center" w:pos="5233"/>
        <w:tab w:val="left" w:pos="7380"/>
        <w:tab w:val="left" w:pos="8016"/>
      </w:tabs>
    </w:pPr>
    <w:r>
      <w:rPr>
        <w:noProof/>
      </w:rPr>
      <w:drawing>
        <wp:anchor distT="0" distB="0" distL="114300" distR="114300" simplePos="0" relativeHeight="251658240" behindDoc="1" locked="0" layoutInCell="1" allowOverlap="1" wp14:anchorId="0445BF64" wp14:editId="602BE503">
          <wp:simplePos x="0" y="0"/>
          <wp:positionH relativeFrom="column">
            <wp:posOffset>2780030</wp:posOffset>
          </wp:positionH>
          <wp:positionV relativeFrom="paragraph">
            <wp:posOffset>-170343</wp:posOffset>
          </wp:positionV>
          <wp:extent cx="1027892" cy="642796"/>
          <wp:effectExtent l="0" t="0" r="1270" b="5080"/>
          <wp:wrapNone/>
          <wp:docPr id="530778208" name="Picture 530778208" descr="A close-up of a gold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0778208" name="Picture 1" descr="A close-up of a gold 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27892" cy="642796"/>
                  </a:xfrm>
                  <a:prstGeom prst="rect">
                    <a:avLst/>
                  </a:prstGeom>
                </pic:spPr>
              </pic:pic>
            </a:graphicData>
          </a:graphic>
          <wp14:sizeRelH relativeFrom="page">
            <wp14:pctWidth>0</wp14:pctWidth>
          </wp14:sizeRelH>
          <wp14:sizeRelV relativeFrom="page">
            <wp14:pctHeight>0</wp14:pctHeight>
          </wp14:sizeRelV>
        </wp:anchor>
      </w:drawing>
    </w:r>
  </w:p>
  <w:p w14:paraId="1E9D34A1" w14:textId="50D5D2B5" w:rsidR="003957FA" w:rsidRDefault="002D32F1" w:rsidP="002D32F1">
    <w:pPr>
      <w:pStyle w:val="Header"/>
      <w:tabs>
        <w:tab w:val="clear" w:pos="4513"/>
        <w:tab w:val="clear" w:pos="9026"/>
        <w:tab w:val="center" w:pos="5233"/>
        <w:tab w:val="left" w:pos="7380"/>
        <w:tab w:val="left" w:pos="8016"/>
      </w:tabs>
    </w:pPr>
    <w:r>
      <w:tab/>
    </w:r>
    <w:r>
      <w:tab/>
    </w:r>
  </w:p>
  <w:p w14:paraId="3BDD51D8" w14:textId="3BF4A2C7" w:rsidR="002D32F1" w:rsidRPr="003957FA" w:rsidRDefault="00B713F5" w:rsidP="00AA193B">
    <w:pPr>
      <w:pStyle w:val="Header"/>
      <w:tabs>
        <w:tab w:val="clear" w:pos="4513"/>
        <w:tab w:val="clear" w:pos="9026"/>
        <w:tab w:val="left" w:pos="738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6552C" w14:textId="16183D59" w:rsidR="00AA193B" w:rsidRDefault="00AA193B">
    <w:pPr>
      <w:pStyle w:val="Header"/>
    </w:pPr>
    <w:r>
      <w:rPr>
        <w:noProof/>
      </w:rPr>
      <w:drawing>
        <wp:anchor distT="0" distB="0" distL="114300" distR="114300" simplePos="0" relativeHeight="251658241" behindDoc="1" locked="0" layoutInCell="1" allowOverlap="1" wp14:anchorId="4A5847EB" wp14:editId="60302925">
          <wp:simplePos x="0" y="0"/>
          <wp:positionH relativeFrom="column">
            <wp:posOffset>2456525</wp:posOffset>
          </wp:positionH>
          <wp:positionV relativeFrom="paragraph">
            <wp:posOffset>-129992</wp:posOffset>
          </wp:positionV>
          <wp:extent cx="1736090" cy="1085850"/>
          <wp:effectExtent l="0" t="0" r="3810" b="0"/>
          <wp:wrapTight wrapText="bothSides">
            <wp:wrapPolygon edited="0">
              <wp:start x="3634" y="0"/>
              <wp:lineTo x="1738" y="4295"/>
              <wp:lineTo x="632" y="4295"/>
              <wp:lineTo x="474" y="6821"/>
              <wp:lineTo x="790" y="8337"/>
              <wp:lineTo x="158" y="9347"/>
              <wp:lineTo x="316" y="11368"/>
              <wp:lineTo x="1264" y="12379"/>
              <wp:lineTo x="0" y="12632"/>
              <wp:lineTo x="0" y="13895"/>
              <wp:lineTo x="2054" y="16421"/>
              <wp:lineTo x="316" y="16926"/>
              <wp:lineTo x="316" y="17684"/>
              <wp:lineTo x="3476" y="20463"/>
              <wp:lineTo x="3476" y="20968"/>
              <wp:lineTo x="4266" y="20968"/>
              <wp:lineTo x="3950" y="16421"/>
              <wp:lineTo x="10113" y="16421"/>
              <wp:lineTo x="21489" y="13895"/>
              <wp:lineTo x="21489" y="5053"/>
              <wp:lineTo x="5214" y="4295"/>
              <wp:lineTo x="5214" y="2779"/>
              <wp:lineTo x="4424" y="0"/>
              <wp:lineTo x="3634" y="0"/>
            </wp:wrapPolygon>
          </wp:wrapTight>
          <wp:docPr id="1843429846" name="Picture 1843429846" descr="A close-up of a gold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0778208" name="Picture 1" descr="A close-up of a gold 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36090" cy="1085850"/>
                  </a:xfrm>
                  <a:prstGeom prst="rect">
                    <a:avLst/>
                  </a:prstGeom>
                </pic:spPr>
              </pic:pic>
            </a:graphicData>
          </a:graphic>
          <wp14:sizeRelH relativeFrom="page">
            <wp14:pctWidth>0</wp14:pctWidth>
          </wp14:sizeRelH>
          <wp14:sizeRelV relativeFrom="page">
            <wp14:pctHeight>0</wp14:pctHeight>
          </wp14:sizeRelV>
        </wp:anchor>
      </w:drawing>
    </w:r>
  </w:p>
  <w:p w14:paraId="33A2B6C3" w14:textId="6A796C47" w:rsidR="00AA193B" w:rsidRDefault="00AA193B">
    <w:pPr>
      <w:pStyle w:val="Header"/>
    </w:pPr>
  </w:p>
  <w:p w14:paraId="11082C62" w14:textId="77777777" w:rsidR="00AA193B" w:rsidRDefault="00AA193B">
    <w:pPr>
      <w:pStyle w:val="Header"/>
    </w:pPr>
  </w:p>
  <w:p w14:paraId="2A0CD97C" w14:textId="05AE516C" w:rsidR="00AA193B" w:rsidRDefault="00AA193B">
    <w:pPr>
      <w:pStyle w:val="Header"/>
    </w:pPr>
  </w:p>
  <w:p w14:paraId="03B5759F" w14:textId="77777777" w:rsidR="00AA193B" w:rsidRDefault="00AA193B">
    <w:pPr>
      <w:pStyle w:val="Header"/>
    </w:pPr>
  </w:p>
  <w:p w14:paraId="2C3B4AEF" w14:textId="1D746A21" w:rsidR="00AA193B" w:rsidRDefault="00AA19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A4150"/>
    <w:multiLevelType w:val="multilevel"/>
    <w:tmpl w:val="BC080C60"/>
    <w:lvl w:ilvl="0">
      <w:start w:val="1"/>
      <w:numFmt w:val="bullet"/>
      <w:lvlText w:val=""/>
      <w:lvlJc w:val="left"/>
      <w:pPr>
        <w:ind w:left="720" w:hanging="360"/>
      </w:pPr>
      <w:rPr>
        <w:rFonts w:ascii="Symbol" w:hAnsi="Symbol"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CB206C"/>
    <w:multiLevelType w:val="hybridMultilevel"/>
    <w:tmpl w:val="7C5AEF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D24E66"/>
    <w:multiLevelType w:val="hybridMultilevel"/>
    <w:tmpl w:val="DAAA5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CD5981"/>
    <w:multiLevelType w:val="multilevel"/>
    <w:tmpl w:val="BE14ABCC"/>
    <w:lvl w:ilvl="0">
      <w:start w:val="1"/>
      <w:numFmt w:val="bullet"/>
      <w:lvlText w:val=""/>
      <w:lvlJc w:val="left"/>
      <w:pPr>
        <w:ind w:left="720" w:hanging="360"/>
      </w:pPr>
      <w:rPr>
        <w:rFonts w:ascii="Symbol" w:hAnsi="Symbol" w:hint="default"/>
        <w:b w:val="0"/>
        <w:spacing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B3843F8"/>
    <w:multiLevelType w:val="multilevel"/>
    <w:tmpl w:val="6E4A85E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 w15:restartNumberingAfterBreak="0">
    <w:nsid w:val="62E7728C"/>
    <w:multiLevelType w:val="hybridMultilevel"/>
    <w:tmpl w:val="1BF845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801A30"/>
    <w:multiLevelType w:val="multilevel"/>
    <w:tmpl w:val="AD144DA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CEF2BE2"/>
    <w:multiLevelType w:val="hybridMultilevel"/>
    <w:tmpl w:val="4F4EC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60799505">
    <w:abstractNumId w:val="4"/>
  </w:num>
  <w:num w:numId="2" w16cid:durableId="259724051">
    <w:abstractNumId w:val="7"/>
  </w:num>
  <w:num w:numId="3" w16cid:durableId="1035080082">
    <w:abstractNumId w:val="6"/>
  </w:num>
  <w:num w:numId="4" w16cid:durableId="1678727303">
    <w:abstractNumId w:val="0"/>
  </w:num>
  <w:num w:numId="5" w16cid:durableId="1691877837">
    <w:abstractNumId w:val="5"/>
  </w:num>
  <w:num w:numId="6" w16cid:durableId="340814542">
    <w:abstractNumId w:val="1"/>
  </w:num>
  <w:num w:numId="7" w16cid:durableId="1826967175">
    <w:abstractNumId w:val="3"/>
  </w:num>
  <w:num w:numId="8" w16cid:durableId="415827014">
    <w:abstractNumId w:val="2"/>
  </w:num>
  <w:num w:numId="9" w16cid:durableId="143316350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8E8"/>
    <w:rsid w:val="0001250D"/>
    <w:rsid w:val="00022F49"/>
    <w:rsid w:val="00051895"/>
    <w:rsid w:val="0005705A"/>
    <w:rsid w:val="000663DF"/>
    <w:rsid w:val="0008366C"/>
    <w:rsid w:val="00084C15"/>
    <w:rsid w:val="00084E67"/>
    <w:rsid w:val="000B1A95"/>
    <w:rsid w:val="000D2841"/>
    <w:rsid w:val="00105C82"/>
    <w:rsid w:val="00125F9A"/>
    <w:rsid w:val="0018673C"/>
    <w:rsid w:val="001A2C7A"/>
    <w:rsid w:val="001D0C84"/>
    <w:rsid w:val="001E11EA"/>
    <w:rsid w:val="001F0AFA"/>
    <w:rsid w:val="00220586"/>
    <w:rsid w:val="00226F89"/>
    <w:rsid w:val="00231116"/>
    <w:rsid w:val="002409BD"/>
    <w:rsid w:val="00264017"/>
    <w:rsid w:val="00296459"/>
    <w:rsid w:val="002B320C"/>
    <w:rsid w:val="002B6E96"/>
    <w:rsid w:val="002B7874"/>
    <w:rsid w:val="002D0290"/>
    <w:rsid w:val="002D32F1"/>
    <w:rsid w:val="00322897"/>
    <w:rsid w:val="00323E14"/>
    <w:rsid w:val="00345AE0"/>
    <w:rsid w:val="00371421"/>
    <w:rsid w:val="0037519D"/>
    <w:rsid w:val="003842DA"/>
    <w:rsid w:val="003957FA"/>
    <w:rsid w:val="003E0000"/>
    <w:rsid w:val="003E427A"/>
    <w:rsid w:val="003E5472"/>
    <w:rsid w:val="004130D1"/>
    <w:rsid w:val="00450FAA"/>
    <w:rsid w:val="00460E12"/>
    <w:rsid w:val="00476F46"/>
    <w:rsid w:val="004934FE"/>
    <w:rsid w:val="004C1CC9"/>
    <w:rsid w:val="004E0F93"/>
    <w:rsid w:val="004F446A"/>
    <w:rsid w:val="0053530D"/>
    <w:rsid w:val="005460F0"/>
    <w:rsid w:val="005623D0"/>
    <w:rsid w:val="005624D2"/>
    <w:rsid w:val="0056769C"/>
    <w:rsid w:val="00581B5F"/>
    <w:rsid w:val="005830E1"/>
    <w:rsid w:val="00613145"/>
    <w:rsid w:val="0061744A"/>
    <w:rsid w:val="006416AC"/>
    <w:rsid w:val="0065187A"/>
    <w:rsid w:val="0066570F"/>
    <w:rsid w:val="0069206A"/>
    <w:rsid w:val="00693B00"/>
    <w:rsid w:val="006A0A86"/>
    <w:rsid w:val="006A2DF6"/>
    <w:rsid w:val="006B070B"/>
    <w:rsid w:val="006C1EEF"/>
    <w:rsid w:val="006C5FB9"/>
    <w:rsid w:val="006C6A41"/>
    <w:rsid w:val="006D6B06"/>
    <w:rsid w:val="006E3714"/>
    <w:rsid w:val="007255C3"/>
    <w:rsid w:val="007438E8"/>
    <w:rsid w:val="00752B19"/>
    <w:rsid w:val="00752CD3"/>
    <w:rsid w:val="00760ED1"/>
    <w:rsid w:val="00762678"/>
    <w:rsid w:val="00780EAA"/>
    <w:rsid w:val="00784293"/>
    <w:rsid w:val="007A1BE7"/>
    <w:rsid w:val="007A7452"/>
    <w:rsid w:val="007B1D5A"/>
    <w:rsid w:val="007D5ED8"/>
    <w:rsid w:val="007E268B"/>
    <w:rsid w:val="008803A0"/>
    <w:rsid w:val="00885813"/>
    <w:rsid w:val="008B5A8D"/>
    <w:rsid w:val="008C3B97"/>
    <w:rsid w:val="008D1FB1"/>
    <w:rsid w:val="008E1A9E"/>
    <w:rsid w:val="008E4F1F"/>
    <w:rsid w:val="008E59F7"/>
    <w:rsid w:val="00904E78"/>
    <w:rsid w:val="00911C7B"/>
    <w:rsid w:val="009147D2"/>
    <w:rsid w:val="009373A5"/>
    <w:rsid w:val="009402FD"/>
    <w:rsid w:val="0094091C"/>
    <w:rsid w:val="0097082C"/>
    <w:rsid w:val="009B0DAD"/>
    <w:rsid w:val="009B7BC8"/>
    <w:rsid w:val="009D186E"/>
    <w:rsid w:val="009E2C4A"/>
    <w:rsid w:val="009E2D1C"/>
    <w:rsid w:val="00A43CAE"/>
    <w:rsid w:val="00A949EC"/>
    <w:rsid w:val="00AA193B"/>
    <w:rsid w:val="00AC71B8"/>
    <w:rsid w:val="00AF2317"/>
    <w:rsid w:val="00B343DC"/>
    <w:rsid w:val="00B553C4"/>
    <w:rsid w:val="00B566C4"/>
    <w:rsid w:val="00B61B09"/>
    <w:rsid w:val="00B63F6C"/>
    <w:rsid w:val="00B65F77"/>
    <w:rsid w:val="00B713F5"/>
    <w:rsid w:val="00B85F26"/>
    <w:rsid w:val="00BC2342"/>
    <w:rsid w:val="00BC4F20"/>
    <w:rsid w:val="00BD331C"/>
    <w:rsid w:val="00BD6898"/>
    <w:rsid w:val="00BE59CC"/>
    <w:rsid w:val="00BE68AB"/>
    <w:rsid w:val="00C23D13"/>
    <w:rsid w:val="00C365D6"/>
    <w:rsid w:val="00C37BC5"/>
    <w:rsid w:val="00C51061"/>
    <w:rsid w:val="00C6703F"/>
    <w:rsid w:val="00C77DD6"/>
    <w:rsid w:val="00C84F14"/>
    <w:rsid w:val="00CA712B"/>
    <w:rsid w:val="00CD5699"/>
    <w:rsid w:val="00D06560"/>
    <w:rsid w:val="00D158DA"/>
    <w:rsid w:val="00D26454"/>
    <w:rsid w:val="00D44F9C"/>
    <w:rsid w:val="00D75B97"/>
    <w:rsid w:val="00E162CB"/>
    <w:rsid w:val="00E61CA2"/>
    <w:rsid w:val="00E8056B"/>
    <w:rsid w:val="00E856AE"/>
    <w:rsid w:val="00ED36E7"/>
    <w:rsid w:val="00EE44E0"/>
    <w:rsid w:val="00EF75D0"/>
    <w:rsid w:val="00F030B8"/>
    <w:rsid w:val="00F13124"/>
    <w:rsid w:val="00F1436B"/>
    <w:rsid w:val="00F40B7D"/>
    <w:rsid w:val="00F4250B"/>
    <w:rsid w:val="00F656BB"/>
    <w:rsid w:val="00F67FF6"/>
    <w:rsid w:val="00F91600"/>
    <w:rsid w:val="00FB71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9E1EAC"/>
  <w15:chartTrackingRefBased/>
  <w15:docId w15:val="{CE30562C-0821-431F-8B3A-681F0EAE2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38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38E8"/>
    <w:rPr>
      <w:rFonts w:ascii="Segoe UI" w:hAnsi="Segoe UI" w:cs="Segoe UI"/>
      <w:sz w:val="18"/>
      <w:szCs w:val="18"/>
    </w:rPr>
  </w:style>
  <w:style w:type="character" w:styleId="Strong">
    <w:name w:val="Strong"/>
    <w:basedOn w:val="DefaultParagraphFont"/>
    <w:uiPriority w:val="22"/>
    <w:qFormat/>
    <w:rsid w:val="007438E8"/>
    <w:rPr>
      <w:b/>
      <w:bCs/>
    </w:rPr>
  </w:style>
  <w:style w:type="paragraph" w:styleId="NoSpacing">
    <w:name w:val="No Spacing"/>
    <w:uiPriority w:val="1"/>
    <w:qFormat/>
    <w:rsid w:val="007438E8"/>
    <w:pPr>
      <w:spacing w:after="0" w:line="240" w:lineRule="auto"/>
    </w:pPr>
  </w:style>
  <w:style w:type="table" w:styleId="TableGrid">
    <w:name w:val="Table Grid"/>
    <w:basedOn w:val="TableNormal"/>
    <w:uiPriority w:val="39"/>
    <w:rsid w:val="007438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2D0290"/>
    <w:pPr>
      <w:suppressAutoHyphens/>
      <w:autoSpaceDN w:val="0"/>
      <w:spacing w:line="244" w:lineRule="auto"/>
      <w:ind w:left="720"/>
      <w:textAlignment w:val="baseline"/>
    </w:pPr>
    <w:rPr>
      <w:rFonts w:ascii="Calibri" w:eastAsia="Calibri" w:hAnsi="Calibri" w:cs="Times New Roman"/>
    </w:rPr>
  </w:style>
  <w:style w:type="character" w:styleId="Hyperlink">
    <w:name w:val="Hyperlink"/>
    <w:basedOn w:val="DefaultParagraphFont"/>
    <w:uiPriority w:val="99"/>
    <w:unhideWhenUsed/>
    <w:rsid w:val="002D0290"/>
    <w:rPr>
      <w:color w:val="0563C1" w:themeColor="hyperlink"/>
      <w:u w:val="single"/>
    </w:rPr>
  </w:style>
  <w:style w:type="character" w:customStyle="1" w:styleId="UnresolvedMention1">
    <w:name w:val="Unresolved Mention1"/>
    <w:basedOn w:val="DefaultParagraphFont"/>
    <w:uiPriority w:val="99"/>
    <w:semiHidden/>
    <w:unhideWhenUsed/>
    <w:rsid w:val="002D0290"/>
    <w:rPr>
      <w:color w:val="605E5C"/>
      <w:shd w:val="clear" w:color="auto" w:fill="E1DFDD"/>
    </w:rPr>
  </w:style>
  <w:style w:type="character" w:styleId="FollowedHyperlink">
    <w:name w:val="FollowedHyperlink"/>
    <w:basedOn w:val="DefaultParagraphFont"/>
    <w:uiPriority w:val="99"/>
    <w:semiHidden/>
    <w:unhideWhenUsed/>
    <w:rsid w:val="0097082C"/>
    <w:rPr>
      <w:color w:val="954F72" w:themeColor="followedHyperlink"/>
      <w:u w:val="single"/>
    </w:rPr>
  </w:style>
  <w:style w:type="character" w:styleId="UnresolvedMention">
    <w:name w:val="Unresolved Mention"/>
    <w:basedOn w:val="DefaultParagraphFont"/>
    <w:uiPriority w:val="99"/>
    <w:semiHidden/>
    <w:unhideWhenUsed/>
    <w:rsid w:val="00D06560"/>
    <w:rPr>
      <w:color w:val="605E5C"/>
      <w:shd w:val="clear" w:color="auto" w:fill="E1DFDD"/>
    </w:rPr>
  </w:style>
  <w:style w:type="paragraph" w:styleId="Header">
    <w:name w:val="header"/>
    <w:basedOn w:val="Normal"/>
    <w:link w:val="HeaderChar"/>
    <w:uiPriority w:val="99"/>
    <w:unhideWhenUsed/>
    <w:rsid w:val="003957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57FA"/>
  </w:style>
  <w:style w:type="paragraph" w:styleId="Footer">
    <w:name w:val="footer"/>
    <w:basedOn w:val="Normal"/>
    <w:link w:val="FooterChar"/>
    <w:uiPriority w:val="99"/>
    <w:unhideWhenUsed/>
    <w:rsid w:val="003957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57FA"/>
  </w:style>
  <w:style w:type="paragraph" w:styleId="NormalWeb">
    <w:name w:val="Normal (Web)"/>
    <w:basedOn w:val="Normal"/>
    <w:uiPriority w:val="99"/>
    <w:semiHidden/>
    <w:unhideWhenUsed/>
    <w:rsid w:val="006C5FB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53014">
      <w:bodyDiv w:val="1"/>
      <w:marLeft w:val="0"/>
      <w:marRight w:val="0"/>
      <w:marTop w:val="0"/>
      <w:marBottom w:val="0"/>
      <w:divBdr>
        <w:top w:val="none" w:sz="0" w:space="0" w:color="auto"/>
        <w:left w:val="none" w:sz="0" w:space="0" w:color="auto"/>
        <w:bottom w:val="none" w:sz="0" w:space="0" w:color="auto"/>
        <w:right w:val="none" w:sz="0" w:space="0" w:color="auto"/>
      </w:divBdr>
    </w:div>
    <w:div w:id="138038232">
      <w:bodyDiv w:val="1"/>
      <w:marLeft w:val="0"/>
      <w:marRight w:val="0"/>
      <w:marTop w:val="0"/>
      <w:marBottom w:val="0"/>
      <w:divBdr>
        <w:top w:val="none" w:sz="0" w:space="0" w:color="auto"/>
        <w:left w:val="none" w:sz="0" w:space="0" w:color="auto"/>
        <w:bottom w:val="none" w:sz="0" w:space="0" w:color="auto"/>
        <w:right w:val="none" w:sz="0" w:space="0" w:color="auto"/>
      </w:divBdr>
      <w:divsChild>
        <w:div w:id="355695575">
          <w:marLeft w:val="0"/>
          <w:marRight w:val="0"/>
          <w:marTop w:val="0"/>
          <w:marBottom w:val="0"/>
          <w:divBdr>
            <w:top w:val="none" w:sz="0" w:space="0" w:color="auto"/>
            <w:left w:val="none" w:sz="0" w:space="0" w:color="auto"/>
            <w:bottom w:val="none" w:sz="0" w:space="0" w:color="auto"/>
            <w:right w:val="none" w:sz="0" w:space="0" w:color="auto"/>
          </w:divBdr>
        </w:div>
      </w:divsChild>
    </w:div>
    <w:div w:id="712312996">
      <w:bodyDiv w:val="1"/>
      <w:marLeft w:val="0"/>
      <w:marRight w:val="0"/>
      <w:marTop w:val="0"/>
      <w:marBottom w:val="0"/>
      <w:divBdr>
        <w:top w:val="none" w:sz="0" w:space="0" w:color="auto"/>
        <w:left w:val="none" w:sz="0" w:space="0" w:color="auto"/>
        <w:bottom w:val="none" w:sz="0" w:space="0" w:color="auto"/>
        <w:right w:val="none" w:sz="0" w:space="0" w:color="auto"/>
      </w:divBdr>
    </w:div>
    <w:div w:id="1188643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mmerciallenderawards.co.uk/proces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mmerciallenderawards.co.uk/submission-tip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mmerciallenderawards.co.uk/submit"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mmerciallenderawards.co.uk/boo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ccdd7c7-65d7-4b21-b53a-b49572202d60">
      <Terms xmlns="http://schemas.microsoft.com/office/infopath/2007/PartnerControls"/>
    </lcf76f155ced4ddcb4097134ff3c332f>
    <TaxCatchAll xmlns="1121d598-bd17-4d30-aca5-3f53d16b8ec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05C7FE782A750479118A5A792F19E32" ma:contentTypeVersion="17" ma:contentTypeDescription="Create a new document." ma:contentTypeScope="" ma:versionID="ff7cffb7201af575619d311289de65ef">
  <xsd:schema xmlns:xsd="http://www.w3.org/2001/XMLSchema" xmlns:xs="http://www.w3.org/2001/XMLSchema" xmlns:p="http://schemas.microsoft.com/office/2006/metadata/properties" xmlns:ns2="7ccdd7c7-65d7-4b21-b53a-b49572202d60" xmlns:ns3="1121d598-bd17-4d30-aca5-3f53d16b8ec7" targetNamespace="http://schemas.microsoft.com/office/2006/metadata/properties" ma:root="true" ma:fieldsID="853dedc06144b96193c7070cdbfa21cc" ns2:_="" ns3:_="">
    <xsd:import namespace="7ccdd7c7-65d7-4b21-b53a-b49572202d60"/>
    <xsd:import namespace="1121d598-bd17-4d30-aca5-3f53d16b8e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cdd7c7-65d7-4b21-b53a-b49572202d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2ea88c9-2ed2-409e-95de-6ecf20283b2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21d598-bd17-4d30-aca5-3f53d16b8ec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76d2c4d-2674-4d28-ad53-7ab61aa83ad2}" ma:internalName="TaxCatchAll" ma:showField="CatchAllData" ma:web="1121d598-bd17-4d30-aca5-3f53d16b8e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5246A7-E5D6-459A-A019-9049AEF52011}">
  <ds:schemaRefs>
    <ds:schemaRef ds:uri="http://schemas.microsoft.com/office/2006/metadata/properties"/>
    <ds:schemaRef ds:uri="http://schemas.microsoft.com/office/infopath/2007/PartnerControls"/>
    <ds:schemaRef ds:uri="7ccdd7c7-65d7-4b21-b53a-b49572202d60"/>
    <ds:schemaRef ds:uri="1121d598-bd17-4d30-aca5-3f53d16b8ec7"/>
  </ds:schemaRefs>
</ds:datastoreItem>
</file>

<file path=customXml/itemProps2.xml><?xml version="1.0" encoding="utf-8"?>
<ds:datastoreItem xmlns:ds="http://schemas.openxmlformats.org/officeDocument/2006/customXml" ds:itemID="{1FC4A758-F45A-4667-A954-AB1C0F4B3DBF}">
  <ds:schemaRefs>
    <ds:schemaRef ds:uri="http://schemas.microsoft.com/sharepoint/v3/contenttype/forms"/>
  </ds:schemaRefs>
</ds:datastoreItem>
</file>

<file path=customXml/itemProps3.xml><?xml version="1.0" encoding="utf-8"?>
<ds:datastoreItem xmlns:ds="http://schemas.openxmlformats.org/officeDocument/2006/customXml" ds:itemID="{FE439CCA-F982-4B4E-BB83-22417F46C6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cdd7c7-65d7-4b21-b53a-b49572202d60"/>
    <ds:schemaRef ds:uri="1121d598-bd17-4d30-aca5-3f53d16b8e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797DB9-9C50-4D30-8B32-249739FFA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813</Words>
  <Characters>4637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Kieran Jones</dc:creator>
  <cp:keywords/>
  <dc:description/>
  <cp:lastModifiedBy>Rebecca McGarrity</cp:lastModifiedBy>
  <cp:revision>7</cp:revision>
  <cp:lastPrinted>2019-06-04T14:22:00Z</cp:lastPrinted>
  <dcterms:created xsi:type="dcterms:W3CDTF">2023-08-07T15:19:00Z</dcterms:created>
  <dcterms:modified xsi:type="dcterms:W3CDTF">2023-08-09T08:00:00Z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0x010100B05C7FE782A750479118A5A792F19E32</vt:lpwstr>
  </property>
  <property fmtid="{D5CDD505-2E9C-101B-9397-08002B2CF9AE}" pid="3" name="MediaServiceImageTags">
    <vt:lpwstr/>
  </property>
</Properties>
</file>